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bookmarkStart w:id="0" w:name="_Hlk197090731"/>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6234F3A5"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D62FB6">
        <w:rPr>
          <w:rFonts w:ascii="Times New Roman" w:hAnsi="Times New Roman"/>
          <w:b/>
          <w:sz w:val="24"/>
          <w:szCs w:val="24"/>
        </w:rPr>
        <w:t>Pasqua</w:t>
      </w:r>
    </w:p>
    <w:p w14:paraId="5A62C602" w14:textId="77777777" w:rsidR="004D3669" w:rsidRPr="0080359D" w:rsidRDefault="004D3669" w:rsidP="004D3669">
      <w:pPr>
        <w:jc w:val="center"/>
        <w:rPr>
          <w:rFonts w:ascii="Times New Roman" w:hAnsi="Times New Roman"/>
          <w:sz w:val="24"/>
          <w:szCs w:val="24"/>
        </w:rPr>
      </w:pPr>
    </w:p>
    <w:p w14:paraId="1A5317A4" w14:textId="16630F7A" w:rsidR="004D3669" w:rsidRPr="0080359D" w:rsidRDefault="00314036" w:rsidP="004D3669">
      <w:pPr>
        <w:jc w:val="center"/>
        <w:rPr>
          <w:rFonts w:ascii="Times New Roman" w:hAnsi="Times New Roman"/>
          <w:b/>
          <w:sz w:val="32"/>
          <w:szCs w:val="32"/>
        </w:rPr>
      </w:pPr>
      <w:r>
        <w:rPr>
          <w:rFonts w:ascii="Times New Roman" w:hAnsi="Times New Roman"/>
          <w:b/>
          <w:sz w:val="32"/>
          <w:szCs w:val="32"/>
        </w:rPr>
        <w:t>V</w:t>
      </w:r>
      <w:r w:rsidR="009C0D14">
        <w:rPr>
          <w:rFonts w:ascii="Times New Roman" w:hAnsi="Times New Roman"/>
          <w:b/>
          <w:sz w:val="32"/>
          <w:szCs w:val="32"/>
        </w:rPr>
        <w:t>I</w:t>
      </w:r>
      <w:r w:rsidR="008D7A80">
        <w:rPr>
          <w:rFonts w:ascii="Times New Roman" w:hAnsi="Times New Roman"/>
          <w:b/>
          <w:sz w:val="32"/>
          <w:szCs w:val="32"/>
        </w:rPr>
        <w:t xml:space="preserve"> Domenica di Pasqua</w:t>
      </w:r>
    </w:p>
    <w:p w14:paraId="00BEAB0D" w14:textId="51AADF19" w:rsidR="00E55D18" w:rsidRPr="00314036" w:rsidRDefault="004D3669" w:rsidP="004D3669">
      <w:pPr>
        <w:jc w:val="center"/>
        <w:rPr>
          <w:rFonts w:ascii="Times New Roman" w:hAnsi="Times New Roman"/>
          <w:b/>
          <w:sz w:val="24"/>
          <w:szCs w:val="24"/>
        </w:rPr>
      </w:pPr>
      <w:r w:rsidRPr="00314036">
        <w:rPr>
          <w:rFonts w:ascii="Times New Roman" w:hAnsi="Times New Roman"/>
          <w:b/>
          <w:sz w:val="24"/>
          <w:szCs w:val="24"/>
        </w:rPr>
        <w:t>(</w:t>
      </w:r>
      <w:r w:rsidR="009C0D14">
        <w:rPr>
          <w:rFonts w:ascii="Times New Roman" w:hAnsi="Times New Roman"/>
          <w:b/>
          <w:sz w:val="24"/>
          <w:szCs w:val="24"/>
        </w:rPr>
        <w:t>25</w:t>
      </w:r>
      <w:r w:rsidR="001252B3" w:rsidRPr="00314036">
        <w:rPr>
          <w:rFonts w:ascii="Times New Roman" w:hAnsi="Times New Roman"/>
          <w:b/>
          <w:sz w:val="24"/>
          <w:szCs w:val="24"/>
        </w:rPr>
        <w:t xml:space="preserve"> </w:t>
      </w:r>
      <w:r w:rsidR="00391221" w:rsidRPr="00314036">
        <w:rPr>
          <w:rFonts w:ascii="Times New Roman" w:hAnsi="Times New Roman"/>
          <w:b/>
          <w:sz w:val="24"/>
          <w:szCs w:val="24"/>
        </w:rPr>
        <w:t>maggio</w:t>
      </w:r>
      <w:r w:rsidRPr="00314036">
        <w:rPr>
          <w:rFonts w:ascii="Times New Roman" w:hAnsi="Times New Roman"/>
          <w:b/>
          <w:sz w:val="24"/>
          <w:szCs w:val="24"/>
        </w:rPr>
        <w:t xml:space="preserve"> 20</w:t>
      </w:r>
      <w:r w:rsidR="00615C2A" w:rsidRPr="00314036">
        <w:rPr>
          <w:rFonts w:ascii="Times New Roman" w:hAnsi="Times New Roman"/>
          <w:b/>
          <w:sz w:val="24"/>
          <w:szCs w:val="24"/>
        </w:rPr>
        <w:t>25</w:t>
      </w:r>
      <w:r w:rsidRPr="00314036">
        <w:rPr>
          <w:rFonts w:ascii="Times New Roman" w:hAnsi="Times New Roman"/>
          <w:b/>
          <w:sz w:val="24"/>
          <w:szCs w:val="24"/>
        </w:rPr>
        <w:t>)</w:t>
      </w:r>
    </w:p>
    <w:p w14:paraId="2DB4B53D"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_________________</w:t>
      </w:r>
    </w:p>
    <w:p w14:paraId="0DD0F9B6" w14:textId="2EA2FC01" w:rsidR="00052EFF" w:rsidRPr="0027104B" w:rsidRDefault="009C0D14" w:rsidP="00FE148C">
      <w:pPr>
        <w:spacing w:before="240"/>
        <w:rPr>
          <w:rFonts w:ascii="Times New Roman" w:hAnsi="Times New Roman"/>
          <w:i/>
          <w:sz w:val="24"/>
          <w:lang w:val="en-US"/>
        </w:rPr>
      </w:pPr>
      <w:r w:rsidRPr="009C0D14">
        <w:rPr>
          <w:rFonts w:ascii="Times New Roman" w:hAnsi="Times New Roman"/>
          <w:i/>
          <w:sz w:val="24"/>
          <w:lang w:val="en-US"/>
        </w:rPr>
        <w:t>At 15,1-2.22-</w:t>
      </w:r>
      <w:proofErr w:type="gramStart"/>
      <w:r w:rsidRPr="009C0D14">
        <w:rPr>
          <w:rFonts w:ascii="Times New Roman" w:hAnsi="Times New Roman"/>
          <w:i/>
          <w:sz w:val="24"/>
          <w:lang w:val="en-US"/>
        </w:rPr>
        <w:t>29;  Sal</w:t>
      </w:r>
      <w:proofErr w:type="gramEnd"/>
      <w:r w:rsidRPr="009C0D14">
        <w:rPr>
          <w:rFonts w:ascii="Times New Roman" w:hAnsi="Times New Roman"/>
          <w:i/>
          <w:sz w:val="24"/>
          <w:lang w:val="en-US"/>
        </w:rPr>
        <w:t xml:space="preserve"> 66 (67</w:t>
      </w:r>
      <w:proofErr w:type="gramStart"/>
      <w:r w:rsidRPr="009C0D14">
        <w:rPr>
          <w:rFonts w:ascii="Times New Roman" w:hAnsi="Times New Roman"/>
          <w:i/>
          <w:sz w:val="24"/>
          <w:lang w:val="en-US"/>
        </w:rPr>
        <w:t>);  Ap</w:t>
      </w:r>
      <w:proofErr w:type="gramEnd"/>
      <w:r w:rsidRPr="009C0D14">
        <w:rPr>
          <w:rFonts w:ascii="Times New Roman" w:hAnsi="Times New Roman"/>
          <w:i/>
          <w:sz w:val="24"/>
          <w:lang w:val="en-US"/>
        </w:rPr>
        <w:t xml:space="preserve"> 21,10-14.22-</w:t>
      </w:r>
      <w:proofErr w:type="gramStart"/>
      <w:r w:rsidRPr="009C0D14">
        <w:rPr>
          <w:rFonts w:ascii="Times New Roman" w:hAnsi="Times New Roman"/>
          <w:i/>
          <w:sz w:val="24"/>
          <w:lang w:val="en-US"/>
        </w:rPr>
        <w:t xml:space="preserve">23;  </w:t>
      </w:r>
      <w:proofErr w:type="spellStart"/>
      <w:r w:rsidRPr="009C0D14">
        <w:rPr>
          <w:rFonts w:ascii="Times New Roman" w:hAnsi="Times New Roman"/>
          <w:i/>
          <w:sz w:val="24"/>
          <w:lang w:val="en-US"/>
        </w:rPr>
        <w:t>Gv</w:t>
      </w:r>
      <w:proofErr w:type="spellEnd"/>
      <w:proofErr w:type="gramEnd"/>
      <w:r w:rsidRPr="009C0D14">
        <w:rPr>
          <w:rFonts w:ascii="Times New Roman" w:hAnsi="Times New Roman"/>
          <w:i/>
          <w:sz w:val="24"/>
          <w:lang w:val="en-US"/>
        </w:rPr>
        <w:t xml:space="preserve"> 14,23-29</w:t>
      </w:r>
    </w:p>
    <w:p w14:paraId="25086E8F"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w:t>
      </w:r>
    </w:p>
    <w:p w14:paraId="4F861EF4" w14:textId="77777777" w:rsidR="00693AAD" w:rsidRPr="00314036" w:rsidRDefault="00693AAD" w:rsidP="00693AAD">
      <w:pPr>
        <w:ind w:firstLine="709"/>
        <w:rPr>
          <w:rFonts w:ascii="Times New Roman" w:eastAsia="Times New Roman" w:hAnsi="Times New Roman"/>
          <w:sz w:val="24"/>
          <w:szCs w:val="24"/>
          <w:lang w:eastAsia="it-IT"/>
        </w:rPr>
      </w:pPr>
    </w:p>
    <w:p w14:paraId="0B25258F" w14:textId="74C2843A" w:rsidR="009C0D14" w:rsidRDefault="009C0D14" w:rsidP="009C0D14">
      <w:pPr>
        <w:ind w:firstLine="709"/>
        <w:rPr>
          <w:rFonts w:ascii="Times New Roman" w:hAnsi="Times New Roman"/>
          <w:sz w:val="24"/>
          <w:szCs w:val="24"/>
        </w:rPr>
      </w:pPr>
      <w:r w:rsidRPr="002A5BCC">
        <w:rPr>
          <w:rFonts w:ascii="Times New Roman" w:hAnsi="Times New Roman"/>
          <w:sz w:val="24"/>
          <w:szCs w:val="24"/>
        </w:rPr>
        <w:t xml:space="preserve">La liturgia di oggi predispone due piste </w:t>
      </w:r>
      <w:r>
        <w:rPr>
          <w:rFonts w:ascii="Times New Roman" w:hAnsi="Times New Roman"/>
          <w:sz w:val="24"/>
          <w:szCs w:val="24"/>
        </w:rPr>
        <w:t xml:space="preserve">di ricerca </w:t>
      </w:r>
      <w:r w:rsidRPr="002A5BCC">
        <w:rPr>
          <w:rFonts w:ascii="Times New Roman" w:hAnsi="Times New Roman"/>
          <w:sz w:val="24"/>
          <w:szCs w:val="24"/>
        </w:rPr>
        <w:t xml:space="preserve">per accedere alla rivelazione </w:t>
      </w:r>
      <w:r>
        <w:rPr>
          <w:rFonts w:ascii="Times New Roman" w:hAnsi="Times New Roman"/>
          <w:sz w:val="24"/>
          <w:szCs w:val="24"/>
        </w:rPr>
        <w:t xml:space="preserve">della parola di Dio. </w:t>
      </w:r>
      <w:r w:rsidRPr="002A5BCC">
        <w:rPr>
          <w:rFonts w:ascii="Times New Roman" w:hAnsi="Times New Roman"/>
          <w:sz w:val="24"/>
          <w:szCs w:val="24"/>
        </w:rPr>
        <w:t>Se partiamo dall</w:t>
      </w:r>
      <w:r>
        <w:rPr>
          <w:rFonts w:ascii="Times New Roman" w:hAnsi="Times New Roman"/>
          <w:sz w:val="24"/>
          <w:szCs w:val="24"/>
        </w:rPr>
        <w:t>’antica</w:t>
      </w:r>
      <w:r w:rsidRPr="002A5BCC">
        <w:rPr>
          <w:rFonts w:ascii="Times New Roman" w:hAnsi="Times New Roman"/>
          <w:sz w:val="24"/>
          <w:szCs w:val="24"/>
        </w:rPr>
        <w:t xml:space="preserve"> colletta, comprendiamo che la liberazione pasquale, che celebriamo nell’eucaristia per testimoniarla nella vita, è caratterizzata dalla letizia</w:t>
      </w:r>
      <w:r>
        <w:rPr>
          <w:rFonts w:ascii="Times New Roman" w:hAnsi="Times New Roman"/>
          <w:sz w:val="24"/>
          <w:szCs w:val="24"/>
        </w:rPr>
        <w:t>: “Dio onnipotente, fa’ che viviamo con rinnovato impegno questi giorni di letizia in onore del Cristo risorto, per testimoniare nelle opere il memoriale della Pasqua che celebriamo nella fede”. L</w:t>
      </w:r>
      <w:r w:rsidRPr="002A5BCC">
        <w:rPr>
          <w:rFonts w:ascii="Times New Roman" w:hAnsi="Times New Roman"/>
          <w:sz w:val="24"/>
          <w:szCs w:val="24"/>
        </w:rPr>
        <w:t>a letizia</w:t>
      </w:r>
      <w:r>
        <w:rPr>
          <w:rFonts w:ascii="Times New Roman" w:hAnsi="Times New Roman"/>
          <w:sz w:val="24"/>
          <w:szCs w:val="24"/>
        </w:rPr>
        <w:t>, però,</w:t>
      </w:r>
      <w:r w:rsidRPr="002A5BCC">
        <w:rPr>
          <w:rFonts w:ascii="Times New Roman" w:hAnsi="Times New Roman"/>
          <w:sz w:val="24"/>
          <w:szCs w:val="24"/>
        </w:rPr>
        <w:t xml:space="preserve"> è per la comunione. Una letizia che non si traduca in ansia di comunione non risponde alla liberazione pasquale. La prima lettura mostra quella letizia in ansia di comunione alle prese con gli imprevisti della storia. I credenti provenienti dalla tradizione mosaica, pur accogliendo la fede in Gesù, temono di mancare alla santità di Dio non obbligando anche i fratelli provenienti dal paganesimo alle stesse leggi. La decisione apostolica ribadisce la fede di tutti: oramai c’è un unico popolo di salvati, circoncisi e incirconcisi e l’invito ai pagani sembra soltanto quello di non essere fonte di disagio per i fratelli circoncisi trovandosi alla stessa mensa. La liberazione è per la gioia e la gioia è per la comunione: questa è la dinamica pasquale.</w:t>
      </w:r>
    </w:p>
    <w:p w14:paraId="2B1E98DF" w14:textId="77777777" w:rsidR="009C0D14" w:rsidRPr="009021D5" w:rsidRDefault="009C0D14" w:rsidP="009C0D14">
      <w:pPr>
        <w:ind w:firstLine="709"/>
        <w:rPr>
          <w:rFonts w:ascii="Times New Roman" w:hAnsi="Times New Roman"/>
          <w:sz w:val="24"/>
          <w:szCs w:val="24"/>
        </w:rPr>
      </w:pPr>
      <w:r w:rsidRPr="002A5BCC">
        <w:rPr>
          <w:rFonts w:ascii="Times New Roman" w:hAnsi="Times New Roman"/>
          <w:sz w:val="24"/>
          <w:szCs w:val="24"/>
        </w:rPr>
        <w:t>Se partiamo dal canto al vangelo (‘</w:t>
      </w:r>
      <w:r w:rsidRPr="002A5BCC">
        <w:rPr>
          <w:rFonts w:ascii="Times New Roman" w:hAnsi="Times New Roman"/>
          <w:i/>
          <w:sz w:val="24"/>
          <w:szCs w:val="24"/>
        </w:rPr>
        <w:t xml:space="preserve">Se uno mi ama, osserverà la mia parola e il Padre mio lo amerà e noi verremo a </w:t>
      </w:r>
      <w:proofErr w:type="spellStart"/>
      <w:r w:rsidRPr="002A5BCC">
        <w:rPr>
          <w:rFonts w:ascii="Times New Roman" w:hAnsi="Times New Roman"/>
          <w:i/>
          <w:sz w:val="24"/>
          <w:szCs w:val="24"/>
        </w:rPr>
        <w:t>lui</w:t>
      </w:r>
      <w:r w:rsidRPr="002A5BCC">
        <w:rPr>
          <w:rFonts w:ascii="Times New Roman" w:hAnsi="Times New Roman"/>
          <w:sz w:val="24"/>
          <w:szCs w:val="24"/>
        </w:rPr>
        <w:t>’</w:t>
      </w:r>
      <w:proofErr w:type="spellEnd"/>
      <w:r w:rsidRPr="002A5BCC">
        <w:rPr>
          <w:rFonts w:ascii="Times New Roman" w:hAnsi="Times New Roman"/>
          <w:sz w:val="24"/>
          <w:szCs w:val="24"/>
        </w:rPr>
        <w:t xml:space="preserve">), ci appare un altro scenario. Le parole di Gesù sono incentrate attorno alla questione della </w:t>
      </w:r>
      <w:r w:rsidRPr="002A5BCC">
        <w:rPr>
          <w:rFonts w:ascii="Times New Roman" w:hAnsi="Times New Roman"/>
          <w:i/>
          <w:iCs/>
          <w:sz w:val="24"/>
          <w:szCs w:val="24"/>
        </w:rPr>
        <w:t>rivelazione</w:t>
      </w:r>
      <w:r w:rsidRPr="002A5BCC">
        <w:rPr>
          <w:rFonts w:ascii="Times New Roman" w:hAnsi="Times New Roman"/>
          <w:sz w:val="24"/>
          <w:szCs w:val="24"/>
        </w:rPr>
        <w:t xml:space="preserve"> del Messia. Rispondono alla domanda di Giuda, non l’Iscariota: “</w:t>
      </w:r>
      <w:r w:rsidRPr="002A5BCC">
        <w:rPr>
          <w:rFonts w:ascii="Times New Roman" w:hAnsi="Times New Roman"/>
          <w:i/>
          <w:sz w:val="24"/>
          <w:szCs w:val="24"/>
        </w:rPr>
        <w:t>Come è accaduto che devi manifestarti a noi e non al mondo?</w:t>
      </w:r>
      <w:r w:rsidRPr="002A5BCC">
        <w:rPr>
          <w:rFonts w:ascii="Times New Roman" w:hAnsi="Times New Roman"/>
          <w:sz w:val="24"/>
          <w:szCs w:val="24"/>
        </w:rPr>
        <w:t>” (</w:t>
      </w:r>
      <w:proofErr w:type="spellStart"/>
      <w:r w:rsidRPr="002A5BCC">
        <w:rPr>
          <w:rFonts w:ascii="Times New Roman" w:hAnsi="Times New Roman"/>
          <w:sz w:val="24"/>
          <w:szCs w:val="24"/>
        </w:rPr>
        <w:t>Gv</w:t>
      </w:r>
      <w:proofErr w:type="spellEnd"/>
      <w:r w:rsidRPr="002A5BCC">
        <w:rPr>
          <w:rFonts w:ascii="Times New Roman" w:hAnsi="Times New Roman"/>
          <w:sz w:val="24"/>
          <w:szCs w:val="24"/>
        </w:rPr>
        <w:t xml:space="preserve"> 14,22). </w:t>
      </w:r>
      <w:r>
        <w:rPr>
          <w:rFonts w:ascii="Times New Roman" w:hAnsi="Times New Roman"/>
          <w:sz w:val="24"/>
          <w:szCs w:val="24"/>
        </w:rPr>
        <w:t>Giuda p</w:t>
      </w:r>
      <w:r w:rsidRPr="009021D5">
        <w:rPr>
          <w:rFonts w:ascii="Times New Roman" w:hAnsi="Times New Roman"/>
          <w:sz w:val="24"/>
          <w:szCs w:val="24"/>
        </w:rPr>
        <w:t>ensava che la manifestazione del regno si sarebbe dovuta imporre al mondo nel senso che la potenza di Dio avrebbe stabilito il suo regno vincendo tutti i nemici che fino a quel momento l’avevano avversato. Capisce però che Gesù dice altra cosa e per questo fa la domanda, che è la domanda messianica per eccellenza: come si rivelerà il regno di Dio? Come lo vedremo?</w:t>
      </w:r>
    </w:p>
    <w:p w14:paraId="4FDB6626" w14:textId="16CA94FE" w:rsidR="009C0D14" w:rsidRPr="002A5BCC" w:rsidRDefault="009C0D14" w:rsidP="009C0D14">
      <w:pPr>
        <w:ind w:firstLine="709"/>
        <w:rPr>
          <w:rFonts w:ascii="Times New Roman" w:hAnsi="Times New Roman"/>
          <w:sz w:val="24"/>
          <w:szCs w:val="24"/>
        </w:rPr>
      </w:pPr>
      <w:r>
        <w:rPr>
          <w:rFonts w:ascii="Times New Roman" w:hAnsi="Times New Roman"/>
          <w:sz w:val="24"/>
          <w:szCs w:val="24"/>
        </w:rPr>
        <w:t>Noi potremmo domandarci: p</w:t>
      </w:r>
      <w:r w:rsidRPr="002A5BCC">
        <w:rPr>
          <w:rFonts w:ascii="Times New Roman" w:hAnsi="Times New Roman"/>
          <w:sz w:val="24"/>
          <w:szCs w:val="24"/>
        </w:rPr>
        <w:t>erché la manifestazione del Risorto non sarà ‘evidente’ a tutti? Perché la sua parola è una parola di amore e chi non accoglie quell’amore non può capire la sua parola. La sua parola cela la potenza di amore del Padre per gli uomini e soltanto quando gli uomini si decideranno ad ascoltarla (come un bambino ascolta sua mamma facendo quel che lei gli dice)</w:t>
      </w:r>
      <w:r>
        <w:rPr>
          <w:rFonts w:ascii="Times New Roman" w:hAnsi="Times New Roman"/>
          <w:sz w:val="24"/>
          <w:szCs w:val="24"/>
        </w:rPr>
        <w:t>,</w:t>
      </w:r>
      <w:r w:rsidRPr="002A5BCC">
        <w:rPr>
          <w:rFonts w:ascii="Times New Roman" w:hAnsi="Times New Roman"/>
          <w:sz w:val="24"/>
          <w:szCs w:val="24"/>
        </w:rPr>
        <w:t xml:space="preserve"> la parola rilascerà la potenza che essa racchiude, potenza che costituisce la radice della comunione con tutti</w:t>
      </w:r>
      <w:r>
        <w:rPr>
          <w:rFonts w:ascii="Times New Roman" w:hAnsi="Times New Roman"/>
          <w:sz w:val="24"/>
          <w:szCs w:val="24"/>
        </w:rPr>
        <w:t>,</w:t>
      </w:r>
      <w:r w:rsidRPr="002A5BCC">
        <w:rPr>
          <w:rFonts w:ascii="Times New Roman" w:hAnsi="Times New Roman"/>
          <w:sz w:val="24"/>
          <w:szCs w:val="24"/>
        </w:rPr>
        <w:t xml:space="preserve"> perché a tutti quella parola è diretta.</w:t>
      </w:r>
    </w:p>
    <w:p w14:paraId="2EEA900E" w14:textId="09B24340" w:rsidR="009C0D14" w:rsidRPr="002A5BCC" w:rsidRDefault="009C0D14" w:rsidP="009C0D14">
      <w:pPr>
        <w:ind w:firstLine="709"/>
        <w:rPr>
          <w:rFonts w:ascii="Times New Roman" w:hAnsi="Times New Roman"/>
          <w:sz w:val="24"/>
          <w:szCs w:val="24"/>
        </w:rPr>
      </w:pPr>
      <w:r w:rsidRPr="002A5BCC">
        <w:rPr>
          <w:rFonts w:ascii="Times New Roman" w:hAnsi="Times New Roman"/>
          <w:sz w:val="24"/>
          <w:szCs w:val="24"/>
        </w:rPr>
        <w:t>La sottolineatura nelle parole di Gesù, però, è data dal fatto che</w:t>
      </w:r>
      <w:r>
        <w:rPr>
          <w:rFonts w:ascii="Times New Roman" w:hAnsi="Times New Roman"/>
          <w:sz w:val="24"/>
          <w:szCs w:val="24"/>
        </w:rPr>
        <w:t>,</w:t>
      </w:r>
      <w:r w:rsidRPr="002A5BCC">
        <w:rPr>
          <w:rFonts w:ascii="Times New Roman" w:hAnsi="Times New Roman"/>
          <w:sz w:val="24"/>
          <w:szCs w:val="24"/>
        </w:rPr>
        <w:t xml:space="preserve"> accogliendo la sua parola</w:t>
      </w:r>
      <w:r>
        <w:rPr>
          <w:rFonts w:ascii="Times New Roman" w:hAnsi="Times New Roman"/>
          <w:sz w:val="24"/>
          <w:szCs w:val="24"/>
        </w:rPr>
        <w:t>,</w:t>
      </w:r>
      <w:r w:rsidRPr="002A5BCC">
        <w:rPr>
          <w:rFonts w:ascii="Times New Roman" w:hAnsi="Times New Roman"/>
          <w:sz w:val="24"/>
          <w:szCs w:val="24"/>
        </w:rPr>
        <w:t xml:space="preserve"> si partecipa ad una intimità di vita; meglio, si condivide l’intimità di vita che corre tra il Padre e il Figlio nello Spirito, che proprio da Gesù ci è stato effuso e che proprio di Gesù ci fa vedere la verità di testimone dell’amore del Padre per gli uomini. Così la crescita spirituale sottende sempre un radicamento nell’intimità di un rapporto che permette ai cuori di schiudersi, di percepirsi nell’amore. </w:t>
      </w:r>
      <w:r w:rsidRPr="002A5BCC">
        <w:rPr>
          <w:rFonts w:ascii="Times New Roman" w:hAnsi="Times New Roman"/>
          <w:sz w:val="24"/>
          <w:szCs w:val="24"/>
        </w:rPr>
        <w:lastRenderedPageBreak/>
        <w:t xml:space="preserve">In effetti, quando Gesù dice ‘mi manifesterò’, in realtà vuol dire, non solo che lo riconosceremo, ma che </w:t>
      </w:r>
      <w:r>
        <w:rPr>
          <w:rFonts w:ascii="Times New Roman" w:hAnsi="Times New Roman"/>
          <w:sz w:val="24"/>
          <w:szCs w:val="24"/>
        </w:rPr>
        <w:t>in lui l’umanità fiorisce nei suoi aneliti più profondi.</w:t>
      </w:r>
    </w:p>
    <w:p w14:paraId="77A5312A" w14:textId="2BB63F97" w:rsidR="009C0D14" w:rsidRDefault="009C0D14" w:rsidP="009C0D14">
      <w:pPr>
        <w:ind w:firstLine="709"/>
        <w:rPr>
          <w:rFonts w:ascii="Times New Roman" w:hAnsi="Times New Roman"/>
          <w:sz w:val="24"/>
          <w:szCs w:val="24"/>
        </w:rPr>
      </w:pPr>
      <w:r w:rsidRPr="002A5BCC">
        <w:rPr>
          <w:rFonts w:ascii="Times New Roman" w:hAnsi="Times New Roman"/>
          <w:sz w:val="24"/>
          <w:szCs w:val="24"/>
        </w:rPr>
        <w:t>La condizione di possibilità perché ciò avvenga è svelata alla fine del brano, che nella versione CEI suona: “</w:t>
      </w:r>
      <w:r w:rsidRPr="002A5BCC">
        <w:rPr>
          <w:rFonts w:ascii="Times New Roman" w:hAnsi="Times New Roman"/>
          <w:i/>
          <w:sz w:val="24"/>
          <w:szCs w:val="24"/>
        </w:rPr>
        <w:t>Non parlerò più a lungo con voi, perché viene il principe del mondo; contro di me non può nulla, ma bisogna che il mondo sappia che io amo il Padre, e come il Padre mi ha comandato, così io agisco</w:t>
      </w:r>
      <w:r w:rsidRPr="002A5BCC">
        <w:rPr>
          <w:rFonts w:ascii="Times New Roman" w:hAnsi="Times New Roman"/>
          <w:sz w:val="24"/>
          <w:szCs w:val="24"/>
        </w:rPr>
        <w:t>” (</w:t>
      </w:r>
      <w:proofErr w:type="spellStart"/>
      <w:r w:rsidRPr="002A5BCC">
        <w:rPr>
          <w:rFonts w:ascii="Times New Roman" w:hAnsi="Times New Roman"/>
          <w:sz w:val="24"/>
          <w:szCs w:val="24"/>
        </w:rPr>
        <w:t>Gv</w:t>
      </w:r>
      <w:proofErr w:type="spellEnd"/>
      <w:r w:rsidRPr="002A5BCC">
        <w:rPr>
          <w:rFonts w:ascii="Times New Roman" w:hAnsi="Times New Roman"/>
          <w:sz w:val="24"/>
          <w:szCs w:val="24"/>
        </w:rPr>
        <w:t xml:space="preserve"> 14,30-31). L’espressione ‘contro di me non può nulla’, tradotta più letteralmente sarebbe: ‘</w:t>
      </w:r>
      <w:r w:rsidRPr="002A5BCC">
        <w:rPr>
          <w:rFonts w:ascii="Times New Roman" w:hAnsi="Times New Roman"/>
          <w:i/>
          <w:sz w:val="24"/>
          <w:szCs w:val="24"/>
        </w:rPr>
        <w:t>in me non ha nulla</w:t>
      </w:r>
      <w:r w:rsidRPr="002A5BCC">
        <w:rPr>
          <w:rFonts w:ascii="Times New Roman" w:hAnsi="Times New Roman"/>
          <w:sz w:val="24"/>
          <w:szCs w:val="24"/>
        </w:rPr>
        <w:t>’. Siccome in Gesù c’è solo l’amore del Padre</w:t>
      </w:r>
      <w:r>
        <w:rPr>
          <w:rFonts w:ascii="Times New Roman" w:hAnsi="Times New Roman"/>
          <w:sz w:val="24"/>
          <w:szCs w:val="24"/>
        </w:rPr>
        <w:t xml:space="preserve"> e nulla della gloria del mondo, di cui il diavolo è detentore, per cui su di lui il diavolo non può esibire nulla, non ha dove far leva; potrà </w:t>
      </w:r>
      <w:r w:rsidRPr="002A5BCC">
        <w:rPr>
          <w:rFonts w:ascii="Times New Roman" w:hAnsi="Times New Roman"/>
          <w:sz w:val="24"/>
          <w:szCs w:val="24"/>
        </w:rPr>
        <w:t xml:space="preserve">rovesciargli addosso tutto il male che vuole, ma </w:t>
      </w:r>
      <w:r>
        <w:rPr>
          <w:rFonts w:ascii="Times New Roman" w:hAnsi="Times New Roman"/>
          <w:sz w:val="24"/>
          <w:szCs w:val="24"/>
        </w:rPr>
        <w:t>non lo potrà</w:t>
      </w:r>
      <w:r w:rsidRPr="002A5BCC">
        <w:rPr>
          <w:rFonts w:ascii="Times New Roman" w:hAnsi="Times New Roman"/>
          <w:sz w:val="24"/>
          <w:szCs w:val="24"/>
        </w:rPr>
        <w:t xml:space="preserve"> deviare dal suo scopo, </w:t>
      </w:r>
      <w:r>
        <w:rPr>
          <w:rFonts w:ascii="Times New Roman" w:hAnsi="Times New Roman"/>
          <w:sz w:val="24"/>
          <w:szCs w:val="24"/>
        </w:rPr>
        <w:t xml:space="preserve">cioè non gli sottrarrà </w:t>
      </w:r>
      <w:r w:rsidRPr="002A5BCC">
        <w:rPr>
          <w:rFonts w:ascii="Times New Roman" w:hAnsi="Times New Roman"/>
          <w:sz w:val="24"/>
          <w:szCs w:val="24"/>
        </w:rPr>
        <w:t>quell’amore</w:t>
      </w:r>
      <w:r>
        <w:rPr>
          <w:rFonts w:ascii="Times New Roman" w:hAnsi="Times New Roman"/>
          <w:sz w:val="24"/>
          <w:szCs w:val="24"/>
        </w:rPr>
        <w:t xml:space="preserve"> che lo occupa tutto. Al</w:t>
      </w:r>
      <w:r w:rsidRPr="002A5BCC">
        <w:rPr>
          <w:rFonts w:ascii="Times New Roman" w:hAnsi="Times New Roman"/>
          <w:sz w:val="24"/>
          <w:szCs w:val="24"/>
        </w:rPr>
        <w:t xml:space="preserve"> contrario, suo malgrado, farà risplendere davanti a tutti quell’amore affascinando i cuori. </w:t>
      </w:r>
      <w:r w:rsidRPr="00753F7E">
        <w:rPr>
          <w:rFonts w:ascii="Times New Roman" w:hAnsi="Times New Roman"/>
          <w:sz w:val="24"/>
          <w:szCs w:val="24"/>
        </w:rPr>
        <w:t>Ecco la condizione</w:t>
      </w:r>
      <w:r>
        <w:rPr>
          <w:rFonts w:ascii="Times New Roman" w:hAnsi="Times New Roman"/>
          <w:sz w:val="24"/>
          <w:szCs w:val="24"/>
        </w:rPr>
        <w:t xml:space="preserve"> per i discepoli</w:t>
      </w:r>
      <w:r w:rsidRPr="00753F7E">
        <w:rPr>
          <w:rFonts w:ascii="Times New Roman" w:hAnsi="Times New Roman"/>
          <w:sz w:val="24"/>
          <w:szCs w:val="24"/>
        </w:rPr>
        <w:t>: avere nel cuore solo il comandamento, vale a dire la parola d’amore del Padre che si riversa su tutto il mondo.</w:t>
      </w:r>
    </w:p>
    <w:p w14:paraId="175C0E6C" w14:textId="58BB7CF9" w:rsidR="009C0D14" w:rsidRPr="002A5BCC" w:rsidRDefault="009C0D14" w:rsidP="009C0D14">
      <w:pPr>
        <w:ind w:firstLine="709"/>
        <w:rPr>
          <w:rFonts w:ascii="Times New Roman" w:hAnsi="Times New Roman"/>
          <w:sz w:val="24"/>
          <w:szCs w:val="24"/>
        </w:rPr>
      </w:pPr>
      <w:r>
        <w:rPr>
          <w:rFonts w:ascii="Times New Roman" w:hAnsi="Times New Roman"/>
          <w:sz w:val="24"/>
          <w:szCs w:val="24"/>
        </w:rPr>
        <w:t>L’</w:t>
      </w:r>
      <w:r w:rsidRPr="002A5BCC">
        <w:rPr>
          <w:rFonts w:ascii="Times New Roman" w:hAnsi="Times New Roman"/>
          <w:sz w:val="24"/>
          <w:szCs w:val="24"/>
        </w:rPr>
        <w:t>espressione è costruita allo stesso modo dell’altra che la richiama: ‘</w:t>
      </w:r>
      <w:r w:rsidRPr="002A5BCC">
        <w:rPr>
          <w:rFonts w:ascii="Times New Roman" w:hAnsi="Times New Roman"/>
          <w:i/>
          <w:sz w:val="24"/>
          <w:szCs w:val="24"/>
        </w:rPr>
        <w:t>chi ha i miei comandamenti</w:t>
      </w:r>
      <w:r w:rsidRPr="002A5BCC">
        <w:rPr>
          <w:rFonts w:ascii="Times New Roman" w:hAnsi="Times New Roman"/>
          <w:sz w:val="24"/>
          <w:szCs w:val="24"/>
        </w:rPr>
        <w:t>’ (v. 21), che noi traduciamo: ‘chi accoglie i miei comandamenti’. Quando un cuore è conquistato all’amore di Gesù, non facendo valere altro che i suoi ‘comandamenti’, ne conoscerà la potenza di vita e il demonio nulla potrà contro quell’amore.</w:t>
      </w:r>
    </w:p>
    <w:p w14:paraId="3304C30C" w14:textId="77777777" w:rsidR="009C0D14" w:rsidRDefault="009C0D14" w:rsidP="009C0D14">
      <w:pPr>
        <w:ind w:firstLine="709"/>
        <w:rPr>
          <w:rFonts w:ascii="Times New Roman" w:hAnsi="Times New Roman"/>
          <w:sz w:val="24"/>
          <w:szCs w:val="24"/>
        </w:rPr>
      </w:pPr>
      <w:r w:rsidRPr="009021D5">
        <w:rPr>
          <w:rFonts w:ascii="Times New Roman" w:hAnsi="Times New Roman"/>
          <w:sz w:val="24"/>
          <w:szCs w:val="24"/>
        </w:rPr>
        <w:t>Quello che risulta forse strano ai nostri occhi, proprio perché noi non abbiamo nel cuore solo i comandamenti di Gesù, è il fatto che la veridicità di quella esperienza in intimità non sia data nella relazione diretta con Gesù, ma nella relazione con il prossimo. In altre parole, la verità dell’amore per Gesù è data dall’osservanza del suo comandamento, che non riguarda lui direttamente, ma i nostri fratelli: “</w:t>
      </w:r>
      <w:r w:rsidRPr="009021D5">
        <w:rPr>
          <w:rFonts w:ascii="Times New Roman" w:hAnsi="Times New Roman"/>
          <w:i/>
          <w:iCs/>
          <w:sz w:val="24"/>
          <w:szCs w:val="24"/>
        </w:rPr>
        <w:t>Questo è il mio comandamento: che vi amiate gli uni gli altri come io ho amato voi</w:t>
      </w:r>
      <w:r w:rsidRPr="009021D5">
        <w:rPr>
          <w:rFonts w:ascii="Times New Roman" w:hAnsi="Times New Roman"/>
          <w:sz w:val="24"/>
          <w:szCs w:val="24"/>
        </w:rPr>
        <w:t>” (</w:t>
      </w:r>
      <w:proofErr w:type="spellStart"/>
      <w:r w:rsidRPr="009021D5">
        <w:rPr>
          <w:rFonts w:ascii="Times New Roman" w:hAnsi="Times New Roman"/>
          <w:sz w:val="24"/>
          <w:szCs w:val="24"/>
        </w:rPr>
        <w:t>Gv</w:t>
      </w:r>
      <w:proofErr w:type="spellEnd"/>
      <w:r w:rsidRPr="009021D5">
        <w:rPr>
          <w:rFonts w:ascii="Times New Roman" w:hAnsi="Times New Roman"/>
          <w:sz w:val="24"/>
          <w:szCs w:val="24"/>
        </w:rPr>
        <w:t xml:space="preserve"> 15,12). Come ci dicesse: giocate la vostra umanità come me, la vostra umanità sia piena come la mia perché nella nostra umanità una cosa sola è in gioco: la manifestazione della grandezza </w:t>
      </w:r>
      <w:proofErr w:type="spellStart"/>
      <w:r w:rsidRPr="009021D5">
        <w:rPr>
          <w:rFonts w:ascii="Times New Roman" w:hAnsi="Times New Roman"/>
          <w:sz w:val="24"/>
          <w:szCs w:val="24"/>
        </w:rPr>
        <w:t>dell</w:t>
      </w:r>
      <w:proofErr w:type="spellEnd"/>
      <w:r w:rsidRPr="009021D5">
        <w:rPr>
          <w:rFonts w:ascii="Times New Roman" w:hAnsi="Times New Roman"/>
          <w:sz w:val="24"/>
          <w:szCs w:val="24"/>
          <w:rtl/>
        </w:rPr>
        <w:t>’</w:t>
      </w:r>
      <w:r w:rsidRPr="009021D5">
        <w:rPr>
          <w:rFonts w:ascii="Times New Roman" w:hAnsi="Times New Roman"/>
          <w:sz w:val="24"/>
          <w:szCs w:val="24"/>
        </w:rPr>
        <w:t>amore del Padre per i suoi figli. Ecco di cosa deve parlare l</w:t>
      </w:r>
      <w:r w:rsidRPr="009021D5">
        <w:rPr>
          <w:rFonts w:ascii="Times New Roman" w:hAnsi="Times New Roman"/>
          <w:sz w:val="24"/>
          <w:szCs w:val="24"/>
          <w:rtl/>
        </w:rPr>
        <w:t>’</w:t>
      </w:r>
      <w:r w:rsidRPr="009021D5">
        <w:rPr>
          <w:rFonts w:ascii="Times New Roman" w:hAnsi="Times New Roman"/>
          <w:sz w:val="24"/>
          <w:szCs w:val="24"/>
        </w:rPr>
        <w:t xml:space="preserve">amore vicendevole: </w:t>
      </w:r>
      <w:proofErr w:type="spellStart"/>
      <w:r w:rsidRPr="009021D5">
        <w:rPr>
          <w:rFonts w:ascii="Times New Roman" w:hAnsi="Times New Roman"/>
          <w:sz w:val="24"/>
          <w:szCs w:val="24"/>
        </w:rPr>
        <w:t>dell</w:t>
      </w:r>
      <w:proofErr w:type="spellEnd"/>
      <w:r w:rsidRPr="009021D5">
        <w:rPr>
          <w:rFonts w:ascii="Times New Roman" w:hAnsi="Times New Roman"/>
          <w:sz w:val="24"/>
          <w:szCs w:val="24"/>
          <w:rtl/>
        </w:rPr>
        <w:t>’</w:t>
      </w:r>
      <w:r w:rsidRPr="009021D5">
        <w:rPr>
          <w:rFonts w:ascii="Times New Roman" w:hAnsi="Times New Roman"/>
          <w:sz w:val="24"/>
          <w:szCs w:val="24"/>
        </w:rPr>
        <w:t>eterno, sconfinato, immenso, luminoso, amore di Dio.</w:t>
      </w:r>
    </w:p>
    <w:p w14:paraId="48854092" w14:textId="2A87B3AD" w:rsidR="00647648" w:rsidRPr="00314036" w:rsidRDefault="009C0D14" w:rsidP="009C0D14">
      <w:pPr>
        <w:ind w:firstLine="709"/>
        <w:rPr>
          <w:rFonts w:ascii="Times New Roman" w:hAnsi="Times New Roman"/>
          <w:sz w:val="24"/>
          <w:lang w:bidi="he-IL"/>
        </w:rPr>
      </w:pPr>
      <w:r w:rsidRPr="00C91168">
        <w:rPr>
          <w:rFonts w:ascii="Times New Roman" w:eastAsia="Times New Roman" w:hAnsi="Times New Roman"/>
          <w:sz w:val="24"/>
          <w:szCs w:val="24"/>
          <w:lang w:eastAsia="it-IT"/>
        </w:rPr>
        <w:t>Così, la letizia pasquale, che è per la comunione, si radica appunto nell’azione dello Spirito Santo nei nostri cuori per renderci, con Gesù, testimoni dell’amore del Padre per tutti. Lo proclama il salmo responsoriale: “</w:t>
      </w:r>
      <w:r w:rsidRPr="00C91168">
        <w:rPr>
          <w:rFonts w:ascii="Times New Roman" w:eastAsia="Times New Roman" w:hAnsi="Times New Roman"/>
          <w:i/>
          <w:sz w:val="24"/>
          <w:szCs w:val="24"/>
          <w:lang w:eastAsia="it-IT"/>
        </w:rPr>
        <w:t>Ti lodino i popoli, o Dio, ti lodino i popoli tutti. Ci benedica Dio e lo temano tutti i confini della terra</w:t>
      </w:r>
      <w:r w:rsidRPr="00C91168">
        <w:rPr>
          <w:rFonts w:ascii="Times New Roman" w:eastAsia="Times New Roman" w:hAnsi="Times New Roman"/>
          <w:sz w:val="24"/>
          <w:szCs w:val="24"/>
          <w:lang w:eastAsia="it-IT"/>
        </w:rPr>
        <w:t>” (Sal 66/67,6.8). L’ansia di comunione non si placa finché tutti i confini della terra avranno veduto la salvezza del nostro Dio: così è la chiesa, che vive della dinamica pasquale. Ma così è anche il nostro cuore, che attende di essere conquistato dall’amore in tutte le sue pieghe.</w:t>
      </w:r>
    </w:p>
    <w:p w14:paraId="3B0B0EBC" w14:textId="77777777" w:rsidR="00645E4F" w:rsidRPr="00645E4F"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726E9A8D" w14:textId="31333647" w:rsidR="00FD17C2" w:rsidRDefault="009C0D14" w:rsidP="00FD17C2">
      <w:pPr>
        <w:ind w:firstLine="709"/>
        <w:rPr>
          <w:rFonts w:ascii="Times New Roman" w:eastAsia="Times New Roman" w:hAnsi="Times New Roman"/>
          <w:b/>
          <w:sz w:val="20"/>
          <w:szCs w:val="20"/>
          <w:lang w:eastAsia="it-IT"/>
        </w:rPr>
      </w:pPr>
      <w:r w:rsidRPr="009C0D14">
        <w:rPr>
          <w:rFonts w:ascii="Times New Roman" w:eastAsia="Times New Roman" w:hAnsi="Times New Roman"/>
          <w:b/>
          <w:sz w:val="20"/>
          <w:szCs w:val="20"/>
          <w:lang w:eastAsia="it-IT"/>
        </w:rPr>
        <w:t>È parso bene, allo Spirito Santo e a noi, di non imporvi altro obbligo al di fuori di queste cose necessarie.</w:t>
      </w:r>
    </w:p>
    <w:p w14:paraId="182C0B69" w14:textId="5FC7F5C4" w:rsidR="00FD17C2" w:rsidRDefault="00F51B1A" w:rsidP="00FD17C2">
      <w:pPr>
        <w:ind w:firstLine="709"/>
        <w:rPr>
          <w:rFonts w:ascii="Times New Roman" w:eastAsia="Times New Roman" w:hAnsi="Times New Roman"/>
          <w:i/>
          <w:sz w:val="20"/>
          <w:szCs w:val="20"/>
          <w:lang w:eastAsia="it-IT"/>
        </w:rPr>
      </w:pPr>
      <w:r w:rsidRPr="00F51B1A">
        <w:rPr>
          <w:rFonts w:ascii="Times New Roman" w:eastAsia="Times New Roman" w:hAnsi="Times New Roman"/>
          <w:i/>
          <w:sz w:val="20"/>
          <w:szCs w:val="20"/>
          <w:lang w:eastAsia="it-IT"/>
        </w:rPr>
        <w:t>Dagli Atti degli Apostoli</w:t>
      </w:r>
    </w:p>
    <w:p w14:paraId="2BF5DE55" w14:textId="1535987C" w:rsidR="00803393" w:rsidRDefault="009C0D14" w:rsidP="00FD17C2">
      <w:pPr>
        <w:ind w:firstLine="709"/>
        <w:rPr>
          <w:rFonts w:ascii="Times New Roman" w:eastAsia="Times New Roman" w:hAnsi="Times New Roman"/>
          <w:i/>
          <w:sz w:val="20"/>
          <w:szCs w:val="20"/>
          <w:lang w:eastAsia="it-IT"/>
        </w:rPr>
      </w:pPr>
      <w:r w:rsidRPr="009C0D14">
        <w:rPr>
          <w:rFonts w:ascii="Times New Roman" w:eastAsia="Times New Roman" w:hAnsi="Times New Roman"/>
          <w:b/>
          <w:sz w:val="20"/>
          <w:szCs w:val="20"/>
          <w:lang w:eastAsia="it-IT"/>
        </w:rPr>
        <w:t>At 15,1-2.22-29</w:t>
      </w:r>
    </w:p>
    <w:p w14:paraId="6CBE7C1B" w14:textId="77777777" w:rsidR="007B5A3D" w:rsidRDefault="007B5A3D" w:rsidP="00FD17C2">
      <w:pPr>
        <w:ind w:firstLine="709"/>
        <w:rPr>
          <w:rFonts w:ascii="Times New Roman" w:eastAsia="Times New Roman" w:hAnsi="Times New Roman"/>
          <w:i/>
          <w:sz w:val="20"/>
          <w:szCs w:val="20"/>
          <w:lang w:eastAsia="it-IT"/>
        </w:rPr>
      </w:pPr>
    </w:p>
    <w:p w14:paraId="110759F9"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In quei giorni, alcuni, venuti dalla Giudea, insegnavano ai fratelli: «Se non vi fate circoncidere secondo l’usanza di Mosè, non potete essere salvati».</w:t>
      </w:r>
    </w:p>
    <w:p w14:paraId="62136778"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 xml:space="preserve">Poiché Paolo e </w:t>
      </w:r>
      <w:proofErr w:type="spellStart"/>
      <w:r w:rsidRPr="009C0D14">
        <w:rPr>
          <w:rFonts w:ascii="Times New Roman" w:eastAsia="Times New Roman" w:hAnsi="Times New Roman"/>
          <w:sz w:val="20"/>
          <w:szCs w:val="20"/>
          <w:lang w:eastAsia="it-IT"/>
        </w:rPr>
        <w:t>Bàrnaba</w:t>
      </w:r>
      <w:proofErr w:type="spellEnd"/>
      <w:r w:rsidRPr="009C0D14">
        <w:rPr>
          <w:rFonts w:ascii="Times New Roman" w:eastAsia="Times New Roman" w:hAnsi="Times New Roman"/>
          <w:sz w:val="20"/>
          <w:szCs w:val="20"/>
          <w:lang w:eastAsia="it-IT"/>
        </w:rPr>
        <w:t xml:space="preserve"> dissentivano e discutevano animatamente contro costoro, fu stabilito che Paolo e </w:t>
      </w:r>
      <w:proofErr w:type="spellStart"/>
      <w:r w:rsidRPr="009C0D14">
        <w:rPr>
          <w:rFonts w:ascii="Times New Roman" w:eastAsia="Times New Roman" w:hAnsi="Times New Roman"/>
          <w:sz w:val="20"/>
          <w:szCs w:val="20"/>
          <w:lang w:eastAsia="it-IT"/>
        </w:rPr>
        <w:t>Bàrnaba</w:t>
      </w:r>
      <w:proofErr w:type="spellEnd"/>
      <w:r w:rsidRPr="009C0D14">
        <w:rPr>
          <w:rFonts w:ascii="Times New Roman" w:eastAsia="Times New Roman" w:hAnsi="Times New Roman"/>
          <w:sz w:val="20"/>
          <w:szCs w:val="20"/>
          <w:lang w:eastAsia="it-IT"/>
        </w:rPr>
        <w:t xml:space="preserve"> e alcuni altri di loro salissero a Gerusalemme dagli apostoli e dagli anziani per tale questione.</w:t>
      </w:r>
    </w:p>
    <w:p w14:paraId="1180868F" w14:textId="1D754169" w:rsidR="00FD17C2" w:rsidRPr="00806E32"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 xml:space="preserve">Agli apostoli e agli anziani, con tutta la Chiesa, parve bene allora di scegliere alcuni di loro e di inviarli ad </w:t>
      </w:r>
      <w:proofErr w:type="spellStart"/>
      <w:r w:rsidRPr="009C0D14">
        <w:rPr>
          <w:rFonts w:ascii="Times New Roman" w:eastAsia="Times New Roman" w:hAnsi="Times New Roman"/>
          <w:sz w:val="20"/>
          <w:szCs w:val="20"/>
          <w:lang w:eastAsia="it-IT"/>
        </w:rPr>
        <w:t>Antiòchia</w:t>
      </w:r>
      <w:proofErr w:type="spellEnd"/>
      <w:r w:rsidRPr="009C0D14">
        <w:rPr>
          <w:rFonts w:ascii="Times New Roman" w:eastAsia="Times New Roman" w:hAnsi="Times New Roman"/>
          <w:sz w:val="20"/>
          <w:szCs w:val="20"/>
          <w:lang w:eastAsia="it-IT"/>
        </w:rPr>
        <w:t xml:space="preserve"> insieme a Paolo e </w:t>
      </w:r>
      <w:proofErr w:type="spellStart"/>
      <w:r w:rsidRPr="009C0D14">
        <w:rPr>
          <w:rFonts w:ascii="Times New Roman" w:eastAsia="Times New Roman" w:hAnsi="Times New Roman"/>
          <w:sz w:val="20"/>
          <w:szCs w:val="20"/>
          <w:lang w:eastAsia="it-IT"/>
        </w:rPr>
        <w:t>Bàrnaba</w:t>
      </w:r>
      <w:proofErr w:type="spellEnd"/>
      <w:r w:rsidRPr="009C0D14">
        <w:rPr>
          <w:rFonts w:ascii="Times New Roman" w:eastAsia="Times New Roman" w:hAnsi="Times New Roman"/>
          <w:sz w:val="20"/>
          <w:szCs w:val="20"/>
          <w:lang w:eastAsia="it-IT"/>
        </w:rPr>
        <w:t xml:space="preserve">: Giuda, chiamato </w:t>
      </w:r>
      <w:proofErr w:type="spellStart"/>
      <w:r w:rsidRPr="009C0D14">
        <w:rPr>
          <w:rFonts w:ascii="Times New Roman" w:eastAsia="Times New Roman" w:hAnsi="Times New Roman"/>
          <w:sz w:val="20"/>
          <w:szCs w:val="20"/>
          <w:lang w:eastAsia="it-IT"/>
        </w:rPr>
        <w:t>Barsabba</w:t>
      </w:r>
      <w:proofErr w:type="spellEnd"/>
      <w:r w:rsidRPr="009C0D14">
        <w:rPr>
          <w:rFonts w:ascii="Times New Roman" w:eastAsia="Times New Roman" w:hAnsi="Times New Roman"/>
          <w:sz w:val="20"/>
          <w:szCs w:val="20"/>
          <w:lang w:eastAsia="it-IT"/>
        </w:rPr>
        <w:t xml:space="preserve">, e Sila, uomini di grande autorità tra i fratelli. E inviarono tramite loro questo scritto: «Gli apostoli e gli anziani, vostri fratelli, ai fratelli di </w:t>
      </w:r>
      <w:proofErr w:type="spellStart"/>
      <w:r w:rsidRPr="009C0D14">
        <w:rPr>
          <w:rFonts w:ascii="Times New Roman" w:eastAsia="Times New Roman" w:hAnsi="Times New Roman"/>
          <w:sz w:val="20"/>
          <w:szCs w:val="20"/>
          <w:lang w:eastAsia="it-IT"/>
        </w:rPr>
        <w:t>Antiòchia</w:t>
      </w:r>
      <w:proofErr w:type="spellEnd"/>
      <w:r w:rsidRPr="009C0D14">
        <w:rPr>
          <w:rFonts w:ascii="Times New Roman" w:eastAsia="Times New Roman" w:hAnsi="Times New Roman"/>
          <w:sz w:val="20"/>
          <w:szCs w:val="20"/>
          <w:lang w:eastAsia="it-IT"/>
        </w:rPr>
        <w:t xml:space="preserve">, di Siria e di </w:t>
      </w:r>
      <w:proofErr w:type="spellStart"/>
      <w:r w:rsidRPr="009C0D14">
        <w:rPr>
          <w:rFonts w:ascii="Times New Roman" w:eastAsia="Times New Roman" w:hAnsi="Times New Roman"/>
          <w:sz w:val="20"/>
          <w:szCs w:val="20"/>
          <w:lang w:eastAsia="it-IT"/>
        </w:rPr>
        <w:t>Cilìcia</w:t>
      </w:r>
      <w:proofErr w:type="spellEnd"/>
      <w:r w:rsidRPr="009C0D14">
        <w:rPr>
          <w:rFonts w:ascii="Times New Roman" w:eastAsia="Times New Roman" w:hAnsi="Times New Roman"/>
          <w:sz w:val="20"/>
          <w:szCs w:val="20"/>
          <w:lang w:eastAsia="it-IT"/>
        </w:rPr>
        <w:t xml:space="preserve">,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w:t>
      </w:r>
      <w:proofErr w:type="spellStart"/>
      <w:r w:rsidRPr="009C0D14">
        <w:rPr>
          <w:rFonts w:ascii="Times New Roman" w:eastAsia="Times New Roman" w:hAnsi="Times New Roman"/>
          <w:sz w:val="20"/>
          <w:szCs w:val="20"/>
          <w:lang w:eastAsia="it-IT"/>
        </w:rPr>
        <w:t>Bàrnaba</w:t>
      </w:r>
      <w:proofErr w:type="spellEnd"/>
      <w:r w:rsidRPr="009C0D14">
        <w:rPr>
          <w:rFonts w:ascii="Times New Roman" w:eastAsia="Times New Roman" w:hAnsi="Times New Roman"/>
          <w:sz w:val="20"/>
          <w:szCs w:val="20"/>
          <w:lang w:eastAsia="it-IT"/>
        </w:rPr>
        <w:t xml:space="preserve">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44AE0456"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9C0D14">
        <w:rPr>
          <w:rFonts w:ascii="Times New Roman" w:eastAsia="Times New Roman" w:hAnsi="Times New Roman"/>
          <w:b/>
          <w:sz w:val="20"/>
          <w:szCs w:val="20"/>
          <w:lang w:eastAsia="it-IT"/>
        </w:rPr>
        <w:t>66</w:t>
      </w:r>
      <w:r w:rsidR="00803393">
        <w:rPr>
          <w:rFonts w:ascii="Times New Roman" w:eastAsia="Times New Roman" w:hAnsi="Times New Roman"/>
          <w:b/>
          <w:sz w:val="20"/>
          <w:szCs w:val="20"/>
          <w:lang w:eastAsia="it-IT"/>
        </w:rPr>
        <w:t xml:space="preserve"> (</w:t>
      </w:r>
      <w:r w:rsidR="009C0D14">
        <w:rPr>
          <w:rFonts w:ascii="Times New Roman" w:eastAsia="Times New Roman" w:hAnsi="Times New Roman"/>
          <w:b/>
          <w:sz w:val="20"/>
          <w:szCs w:val="20"/>
          <w:lang w:eastAsia="it-IT"/>
        </w:rPr>
        <w:t>67</w:t>
      </w:r>
      <w:r w:rsidR="00803393">
        <w:rPr>
          <w:rFonts w:ascii="Times New Roman" w:eastAsia="Times New Roman" w:hAnsi="Times New Roman"/>
          <w:b/>
          <w:sz w:val="20"/>
          <w:szCs w:val="20"/>
          <w:lang w:eastAsia="it-IT"/>
        </w:rPr>
        <w:t>)</w:t>
      </w:r>
    </w:p>
    <w:p w14:paraId="5CCD55A8" w14:textId="50C6E657" w:rsidR="00BF0AA0" w:rsidRDefault="009C0D14" w:rsidP="00EC1CB8">
      <w:pPr>
        <w:ind w:firstLine="709"/>
        <w:rPr>
          <w:rFonts w:ascii="Times New Roman" w:eastAsia="Times New Roman" w:hAnsi="Times New Roman"/>
          <w:i/>
          <w:sz w:val="20"/>
          <w:szCs w:val="20"/>
          <w:lang w:eastAsia="it-IT"/>
        </w:rPr>
      </w:pPr>
      <w:r w:rsidRPr="009C0D14">
        <w:rPr>
          <w:rFonts w:ascii="Times New Roman" w:eastAsia="Times New Roman" w:hAnsi="Times New Roman"/>
          <w:i/>
          <w:sz w:val="20"/>
          <w:szCs w:val="20"/>
          <w:lang w:eastAsia="it-IT"/>
        </w:rPr>
        <w:t>R. Ti lodino i popoli, o Dio, ti lodino i popoli tutti.</w:t>
      </w:r>
    </w:p>
    <w:p w14:paraId="4C5BFE80" w14:textId="77777777" w:rsidR="00BF0AA0" w:rsidRDefault="00BF0AA0" w:rsidP="00CC53B0">
      <w:pPr>
        <w:ind w:firstLine="709"/>
        <w:rPr>
          <w:rFonts w:ascii="Times New Roman" w:eastAsia="Times New Roman" w:hAnsi="Times New Roman"/>
          <w:i/>
          <w:sz w:val="20"/>
          <w:szCs w:val="20"/>
          <w:lang w:eastAsia="it-IT"/>
        </w:rPr>
      </w:pPr>
    </w:p>
    <w:p w14:paraId="0DF907F3"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Dio abbia pietà di noi e ci benedica,</w:t>
      </w:r>
    </w:p>
    <w:p w14:paraId="25B2B51E"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su di noi faccia splendere il suo volto;</w:t>
      </w:r>
    </w:p>
    <w:p w14:paraId="53DB1072"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perché si conosca sulla terra la tua via,</w:t>
      </w:r>
    </w:p>
    <w:p w14:paraId="1612C95F"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la tua salvezza fra tutte le genti. R.</w:t>
      </w:r>
    </w:p>
    <w:p w14:paraId="69C400D3" w14:textId="77777777" w:rsidR="009C0D14" w:rsidRPr="009C0D14" w:rsidRDefault="009C0D14" w:rsidP="009C0D14">
      <w:pPr>
        <w:ind w:firstLine="709"/>
        <w:rPr>
          <w:rFonts w:ascii="Times New Roman" w:eastAsia="Times New Roman" w:hAnsi="Times New Roman"/>
          <w:sz w:val="20"/>
          <w:szCs w:val="20"/>
          <w:lang w:eastAsia="it-IT"/>
        </w:rPr>
      </w:pPr>
    </w:p>
    <w:p w14:paraId="1F608B27"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Gioiscano le nazioni e si rallegrino,</w:t>
      </w:r>
    </w:p>
    <w:p w14:paraId="55C70B3E" w14:textId="77777777" w:rsidR="009C0D14" w:rsidRPr="009C0D14" w:rsidRDefault="009C0D14" w:rsidP="009C0D14">
      <w:pPr>
        <w:ind w:firstLine="709"/>
        <w:rPr>
          <w:rFonts w:ascii="Times New Roman" w:eastAsia="Times New Roman" w:hAnsi="Times New Roman"/>
          <w:sz w:val="20"/>
          <w:szCs w:val="20"/>
          <w:lang w:eastAsia="it-IT"/>
        </w:rPr>
      </w:pPr>
      <w:proofErr w:type="spellStart"/>
      <w:r w:rsidRPr="009C0D14">
        <w:rPr>
          <w:rFonts w:ascii="Times New Roman" w:eastAsia="Times New Roman" w:hAnsi="Times New Roman"/>
          <w:sz w:val="20"/>
          <w:szCs w:val="20"/>
          <w:lang w:eastAsia="it-IT"/>
        </w:rPr>
        <w:t>perche</w:t>
      </w:r>
      <w:proofErr w:type="spellEnd"/>
      <w:r w:rsidRPr="009C0D14">
        <w:rPr>
          <w:rFonts w:ascii="Times New Roman" w:eastAsia="Times New Roman" w:hAnsi="Times New Roman"/>
          <w:sz w:val="20"/>
          <w:szCs w:val="20"/>
          <w:lang w:eastAsia="it-IT"/>
        </w:rPr>
        <w:t>́ tu giudichi i popoli con rettitudine,</w:t>
      </w:r>
    </w:p>
    <w:p w14:paraId="50072C94"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governi le nazioni sulla terra. R.</w:t>
      </w:r>
    </w:p>
    <w:p w14:paraId="3E46088D" w14:textId="77777777" w:rsidR="009C0D14" w:rsidRPr="009C0D14" w:rsidRDefault="009C0D14" w:rsidP="009C0D14">
      <w:pPr>
        <w:ind w:firstLine="709"/>
        <w:rPr>
          <w:rFonts w:ascii="Times New Roman" w:eastAsia="Times New Roman" w:hAnsi="Times New Roman"/>
          <w:sz w:val="20"/>
          <w:szCs w:val="20"/>
          <w:lang w:eastAsia="it-IT"/>
        </w:rPr>
      </w:pPr>
    </w:p>
    <w:p w14:paraId="1FC2DA72"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Ti lodino i popoli, o Dio,</w:t>
      </w:r>
    </w:p>
    <w:p w14:paraId="11431D5C"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ti lodino i popoli tutti.</w:t>
      </w:r>
    </w:p>
    <w:p w14:paraId="56CA1302"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 xml:space="preserve">Ci benedica Dio e lo temano </w:t>
      </w:r>
    </w:p>
    <w:p w14:paraId="780E722E" w14:textId="21482399" w:rsidR="00FD17C2" w:rsidRPr="00C676ED"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tutti i confini della terra.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54FC80E7" w:rsidR="00803393" w:rsidRDefault="009C0D14" w:rsidP="00FD17C2">
      <w:pPr>
        <w:ind w:firstLine="709"/>
        <w:rPr>
          <w:rFonts w:ascii="Times New Roman" w:eastAsia="Times New Roman" w:hAnsi="Times New Roman"/>
          <w:b/>
          <w:sz w:val="20"/>
          <w:szCs w:val="20"/>
          <w:lang w:eastAsia="it-IT"/>
        </w:rPr>
      </w:pPr>
      <w:r w:rsidRPr="009C0D14">
        <w:rPr>
          <w:rFonts w:ascii="Times New Roman" w:eastAsia="Times New Roman" w:hAnsi="Times New Roman"/>
          <w:b/>
          <w:sz w:val="20"/>
          <w:szCs w:val="20"/>
          <w:lang w:eastAsia="it-IT"/>
        </w:rPr>
        <w:t>L'angelo mi mostrò la città santa che scende dal cielo.</w:t>
      </w:r>
    </w:p>
    <w:p w14:paraId="0D0C2B72" w14:textId="1F575634" w:rsidR="00FD17C2" w:rsidRDefault="00EC1CB8" w:rsidP="00FD17C2">
      <w:pPr>
        <w:spacing w:after="120"/>
        <w:ind w:firstLine="709"/>
        <w:rPr>
          <w:rFonts w:ascii="Times New Roman" w:eastAsia="Times New Roman" w:hAnsi="Times New Roman"/>
          <w:i/>
          <w:sz w:val="20"/>
          <w:szCs w:val="20"/>
          <w:lang w:eastAsia="it-IT"/>
        </w:rPr>
      </w:pPr>
      <w:r w:rsidRPr="00EC1CB8">
        <w:rPr>
          <w:rFonts w:ascii="Times New Roman" w:eastAsia="Times New Roman" w:hAnsi="Times New Roman"/>
          <w:i/>
          <w:sz w:val="20"/>
          <w:szCs w:val="20"/>
          <w:lang w:eastAsia="it-IT"/>
        </w:rPr>
        <w:t>Dal libro dell'Apocalisse di san Giovanni apostolo</w:t>
      </w:r>
    </w:p>
    <w:p w14:paraId="7EEE8734" w14:textId="1EAF4B82" w:rsidR="00803393" w:rsidRPr="00EF771E" w:rsidRDefault="009C0D14" w:rsidP="00FD17C2">
      <w:pPr>
        <w:spacing w:after="120"/>
        <w:ind w:firstLine="709"/>
        <w:rPr>
          <w:rFonts w:ascii="Times New Roman" w:eastAsia="Times New Roman" w:hAnsi="Times New Roman"/>
          <w:i/>
          <w:sz w:val="20"/>
          <w:szCs w:val="20"/>
          <w:lang w:eastAsia="it-IT"/>
        </w:rPr>
      </w:pPr>
      <w:r w:rsidRPr="009C0D14">
        <w:rPr>
          <w:rFonts w:ascii="Times New Roman" w:eastAsia="Times New Roman" w:hAnsi="Times New Roman"/>
          <w:b/>
          <w:sz w:val="20"/>
          <w:szCs w:val="20"/>
          <w:lang w:eastAsia="it-IT"/>
        </w:rPr>
        <w:t>Ap 21,10-14.22-23</w:t>
      </w:r>
    </w:p>
    <w:p w14:paraId="61C69BD2"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L’angelo mi trasportò in spirito su di un monte grande e alto, e mi mostrò la città santa, Gerusalemme, che scende dal cielo, da Dio, risplendente della gloria di Dio. Il suo splendore è simile a quello di una gemma preziosissima, come pietra di diaspro cristallino.</w:t>
      </w:r>
    </w:p>
    <w:p w14:paraId="1B54A5DA"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È cinta da grandi e alte mura con dodici porte: sopra queste porte stanno dodici angeli e nomi scritti, i nomi delle dodici tribù dei figli d’Israele. A oriente tre porte, a settentrione tre porte, a mezzogiorno tre porte e a occidente tre porte.</w:t>
      </w:r>
    </w:p>
    <w:p w14:paraId="196B5884"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Le mura della città poggiano su dodici basamenti, sopra i quali sono i dodici nomi dei dodici apostoli dell’Agnello.</w:t>
      </w:r>
    </w:p>
    <w:p w14:paraId="462F7BE5"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In essa non vidi alcun tempio:</w:t>
      </w:r>
    </w:p>
    <w:p w14:paraId="26B0E605"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il Signore Dio, l’Onnipotente, e l’Agnello</w:t>
      </w:r>
    </w:p>
    <w:p w14:paraId="6B7521E2"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sono il suo tempio.</w:t>
      </w:r>
    </w:p>
    <w:p w14:paraId="07A1D3AA"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La città non ha bisogno della luce del sole,</w:t>
      </w:r>
    </w:p>
    <w:p w14:paraId="6641DE46"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né della luce della luna:</w:t>
      </w:r>
    </w:p>
    <w:p w14:paraId="07F90225"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la gloria di Dio la illumina</w:t>
      </w:r>
    </w:p>
    <w:p w14:paraId="5162AB6D" w14:textId="76D3E954" w:rsidR="00FD17C2"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e la sua lampada è l’Agnello.</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194458BA"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14A4D5C3"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 alleluia.</w:t>
      </w:r>
    </w:p>
    <w:p w14:paraId="12A9655F" w14:textId="77777777" w:rsidR="00EC1CB8" w:rsidRPr="00EC1CB8" w:rsidRDefault="00EC1CB8" w:rsidP="00EC1CB8">
      <w:pPr>
        <w:ind w:firstLine="709"/>
        <w:rPr>
          <w:rFonts w:ascii="Times New Roman" w:eastAsia="Times New Roman" w:hAnsi="Times New Roman"/>
          <w:sz w:val="20"/>
          <w:szCs w:val="20"/>
          <w:lang w:eastAsia="it-IT"/>
        </w:rPr>
      </w:pPr>
    </w:p>
    <w:p w14:paraId="2A913874"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Se uno mi ama, osserverà la mia parola, dice il Signore,</w:t>
      </w:r>
    </w:p>
    <w:p w14:paraId="0590D561" w14:textId="202F90FC" w:rsidR="00EC1CB8" w:rsidRPr="00EC1CB8"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e il Padre mio lo amerà e noi verremo a lui. (</w:t>
      </w:r>
      <w:proofErr w:type="spellStart"/>
      <w:r w:rsidRPr="009C0D14">
        <w:rPr>
          <w:rFonts w:ascii="Times New Roman" w:eastAsia="Times New Roman" w:hAnsi="Times New Roman"/>
          <w:sz w:val="20"/>
          <w:szCs w:val="20"/>
          <w:lang w:eastAsia="it-IT"/>
        </w:rPr>
        <w:t>Gv</w:t>
      </w:r>
      <w:proofErr w:type="spellEnd"/>
      <w:r w:rsidRPr="009C0D14">
        <w:rPr>
          <w:rFonts w:ascii="Times New Roman" w:eastAsia="Times New Roman" w:hAnsi="Times New Roman"/>
          <w:sz w:val="20"/>
          <w:szCs w:val="20"/>
          <w:lang w:eastAsia="it-IT"/>
        </w:rPr>
        <w:t xml:space="preserve"> 14,23)</w:t>
      </w:r>
    </w:p>
    <w:p w14:paraId="20569746" w14:textId="77777777" w:rsidR="00EC1CB8" w:rsidRPr="00EC1CB8" w:rsidRDefault="00EC1CB8" w:rsidP="00EC1CB8">
      <w:pPr>
        <w:ind w:firstLine="709"/>
        <w:rPr>
          <w:rFonts w:ascii="Times New Roman" w:eastAsia="Times New Roman" w:hAnsi="Times New Roman"/>
          <w:sz w:val="20"/>
          <w:szCs w:val="20"/>
          <w:lang w:eastAsia="it-IT"/>
        </w:rPr>
      </w:pPr>
    </w:p>
    <w:p w14:paraId="0BB578FA" w14:textId="34F61246" w:rsidR="00803393" w:rsidRPr="00803393"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63A0558A" w:rsidR="00FB4E89" w:rsidRDefault="009C0D14" w:rsidP="001D64B3">
      <w:pPr>
        <w:ind w:firstLine="709"/>
        <w:rPr>
          <w:rFonts w:ascii="Times New Roman" w:eastAsia="Times New Roman" w:hAnsi="Times New Roman"/>
          <w:b/>
          <w:sz w:val="20"/>
          <w:szCs w:val="20"/>
          <w:lang w:eastAsia="it-IT"/>
        </w:rPr>
      </w:pPr>
      <w:r w:rsidRPr="009C0D14">
        <w:rPr>
          <w:rFonts w:ascii="Times New Roman" w:eastAsia="Times New Roman" w:hAnsi="Times New Roman"/>
          <w:b/>
          <w:sz w:val="20"/>
          <w:szCs w:val="20"/>
          <w:lang w:eastAsia="it-IT"/>
        </w:rPr>
        <w:t>Lo Spirito Santo vi ricorderà tutto ciò che io vi ho detto.</w:t>
      </w:r>
    </w:p>
    <w:p w14:paraId="55859B67" w14:textId="17CDD180" w:rsidR="001D64B3" w:rsidRDefault="00964C88" w:rsidP="001D64B3">
      <w:pPr>
        <w:spacing w:after="120"/>
        <w:ind w:firstLine="709"/>
        <w:rPr>
          <w:rFonts w:ascii="Times New Roman" w:eastAsia="Times New Roman" w:hAnsi="Times New Roman"/>
          <w:i/>
          <w:sz w:val="20"/>
          <w:szCs w:val="20"/>
          <w:lang w:eastAsia="it-IT"/>
        </w:rPr>
      </w:pPr>
      <w:r w:rsidRPr="00964C88">
        <w:rPr>
          <w:rFonts w:ascii="Times New Roman" w:eastAsia="Times New Roman" w:hAnsi="Times New Roman"/>
          <w:i/>
          <w:sz w:val="20"/>
          <w:szCs w:val="20"/>
          <w:lang w:eastAsia="it-IT"/>
        </w:rPr>
        <w:t>Dal Vangelo secondo Giovanni</w:t>
      </w:r>
    </w:p>
    <w:p w14:paraId="5CBA9B7E" w14:textId="4D370F03" w:rsidR="00FB4E89" w:rsidRPr="00EF771E" w:rsidRDefault="0027104B" w:rsidP="001D64B3">
      <w:pPr>
        <w:spacing w:after="120"/>
        <w:ind w:firstLine="709"/>
        <w:rPr>
          <w:rFonts w:ascii="Times New Roman" w:eastAsia="Times New Roman" w:hAnsi="Times New Roman"/>
          <w:i/>
          <w:sz w:val="20"/>
          <w:szCs w:val="20"/>
          <w:lang w:eastAsia="it-IT"/>
        </w:rPr>
      </w:pPr>
      <w:proofErr w:type="spellStart"/>
      <w:r w:rsidRPr="0027104B">
        <w:rPr>
          <w:rFonts w:ascii="Times New Roman" w:eastAsia="Times New Roman" w:hAnsi="Times New Roman"/>
          <w:b/>
          <w:sz w:val="20"/>
          <w:szCs w:val="20"/>
          <w:lang w:eastAsia="it-IT"/>
        </w:rPr>
        <w:t>Gv</w:t>
      </w:r>
      <w:proofErr w:type="spellEnd"/>
      <w:r w:rsidRPr="0027104B">
        <w:rPr>
          <w:rFonts w:ascii="Times New Roman" w:eastAsia="Times New Roman" w:hAnsi="Times New Roman"/>
          <w:b/>
          <w:sz w:val="20"/>
          <w:szCs w:val="20"/>
          <w:lang w:eastAsia="it-IT"/>
        </w:rPr>
        <w:t xml:space="preserve"> 1</w:t>
      </w:r>
      <w:r w:rsidR="009C0D14">
        <w:rPr>
          <w:rFonts w:ascii="Times New Roman" w:eastAsia="Times New Roman" w:hAnsi="Times New Roman"/>
          <w:b/>
          <w:sz w:val="20"/>
          <w:szCs w:val="20"/>
          <w:lang w:eastAsia="it-IT"/>
        </w:rPr>
        <w:t>4</w:t>
      </w:r>
      <w:r w:rsidRPr="0027104B">
        <w:rPr>
          <w:rFonts w:ascii="Times New Roman" w:eastAsia="Times New Roman" w:hAnsi="Times New Roman"/>
          <w:b/>
          <w:sz w:val="20"/>
          <w:szCs w:val="20"/>
          <w:lang w:eastAsia="it-IT"/>
        </w:rPr>
        <w:t>,</w:t>
      </w:r>
      <w:r w:rsidR="009C0D14">
        <w:rPr>
          <w:rFonts w:ascii="Times New Roman" w:eastAsia="Times New Roman" w:hAnsi="Times New Roman"/>
          <w:b/>
          <w:sz w:val="20"/>
          <w:szCs w:val="20"/>
          <w:lang w:eastAsia="it-IT"/>
        </w:rPr>
        <w:t>23</w:t>
      </w:r>
      <w:r w:rsidRPr="0027104B">
        <w:rPr>
          <w:rFonts w:ascii="Times New Roman" w:eastAsia="Times New Roman" w:hAnsi="Times New Roman"/>
          <w:b/>
          <w:sz w:val="20"/>
          <w:szCs w:val="20"/>
          <w:lang w:eastAsia="it-IT"/>
        </w:rPr>
        <w:t>-</w:t>
      </w:r>
      <w:r w:rsidR="009C0D14">
        <w:rPr>
          <w:rFonts w:ascii="Times New Roman" w:eastAsia="Times New Roman" w:hAnsi="Times New Roman"/>
          <w:b/>
          <w:sz w:val="20"/>
          <w:szCs w:val="20"/>
          <w:lang w:eastAsia="it-IT"/>
        </w:rPr>
        <w:t>29</w:t>
      </w:r>
    </w:p>
    <w:p w14:paraId="01D9FC88"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In quel tempo, Gesù disse [ai suoi discepoli]:</w:t>
      </w:r>
    </w:p>
    <w:p w14:paraId="22B99618"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«Se uno mi ama, osserverà la mia parola e il Padre mio lo amerà e noi verremo a lui e prenderemo dimora presso di lui. Chi non mi ama, non osserva le mie parole; e la parola che voi ascoltate non è mia, ma del Padre che mi ha mandato.</w:t>
      </w:r>
    </w:p>
    <w:p w14:paraId="44BFE266"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 xml:space="preserve">Vi ho detto queste cose mentre sono ancora presso di voi. Ma il </w:t>
      </w:r>
      <w:proofErr w:type="spellStart"/>
      <w:r w:rsidRPr="009C0D14">
        <w:rPr>
          <w:rFonts w:ascii="Times New Roman" w:eastAsia="Times New Roman" w:hAnsi="Times New Roman"/>
          <w:sz w:val="20"/>
          <w:szCs w:val="20"/>
          <w:lang w:eastAsia="it-IT"/>
        </w:rPr>
        <w:t>Paràclito</w:t>
      </w:r>
      <w:proofErr w:type="spellEnd"/>
      <w:r w:rsidRPr="009C0D14">
        <w:rPr>
          <w:rFonts w:ascii="Times New Roman" w:eastAsia="Times New Roman" w:hAnsi="Times New Roman"/>
          <w:sz w:val="20"/>
          <w:szCs w:val="20"/>
          <w:lang w:eastAsia="it-IT"/>
        </w:rPr>
        <w:t>, lo Spirito Santo che il Padre manderà nel mio nome, lui vi insegnerà ogni cosa e vi ricorderà tutto ciò che io vi ho detto.</w:t>
      </w:r>
    </w:p>
    <w:p w14:paraId="105D3F12" w14:textId="77777777" w:rsidR="009C0D14" w:rsidRPr="009C0D14"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Vi lascio la pace, vi do la mia pace. Non come la dà il mondo, io la do a voi. Non sia turbato il vostro cuore e non abbia timore.</w:t>
      </w:r>
    </w:p>
    <w:p w14:paraId="36F9B7BD" w14:textId="64494B1C" w:rsidR="00E46EE5" w:rsidRDefault="009C0D14" w:rsidP="009C0D14">
      <w:pPr>
        <w:ind w:firstLine="709"/>
        <w:rPr>
          <w:rFonts w:ascii="Times New Roman" w:eastAsia="Times New Roman" w:hAnsi="Times New Roman"/>
          <w:sz w:val="20"/>
          <w:szCs w:val="20"/>
          <w:lang w:eastAsia="it-IT"/>
        </w:rPr>
      </w:pPr>
      <w:r w:rsidRPr="009C0D14">
        <w:rPr>
          <w:rFonts w:ascii="Times New Roman" w:eastAsia="Times New Roman" w:hAnsi="Times New Roman"/>
          <w:sz w:val="20"/>
          <w:szCs w:val="20"/>
          <w:lang w:eastAsia="it-IT"/>
        </w:rPr>
        <w:t>Avete udito che vi ho detto: “Vado e tornerò da voi”. Se mi amaste, vi rallegrereste che io vado al Padre, perché il Padre è più grande di me. Ve l’ho detto ora, prima che avvenga, perché, quando avverrà, voi crediate».</w:t>
      </w:r>
    </w:p>
    <w:p w14:paraId="34A73FA4" w14:textId="77777777" w:rsidR="009A6E2B" w:rsidRDefault="009A6E2B" w:rsidP="009A6E2B">
      <w:pPr>
        <w:ind w:firstLine="709"/>
        <w:rPr>
          <w:rFonts w:ascii="Times New Roman" w:eastAsia="Times New Roman" w:hAnsi="Times New Roman"/>
          <w:sz w:val="20"/>
          <w:szCs w:val="20"/>
          <w:lang w:eastAsia="it-IT"/>
        </w:rPr>
      </w:pPr>
    </w:p>
    <w:p w14:paraId="5580A405" w14:textId="161EAEAF" w:rsidR="009A6E2B" w:rsidRDefault="009A6E2B" w:rsidP="009A6E2B">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w:t>
      </w:r>
      <w:r>
        <w:rPr>
          <w:rFonts w:ascii="Times New Roman" w:eastAsia="Times New Roman" w:hAnsi="Times New Roman"/>
          <w:sz w:val="20"/>
          <w:szCs w:val="20"/>
          <w:lang w:eastAsia="it-IT"/>
        </w:rPr>
        <w:t>el Signore</w:t>
      </w:r>
      <w:r w:rsidRPr="00803393">
        <w:rPr>
          <w:rFonts w:ascii="Times New Roman" w:eastAsia="Times New Roman" w:hAnsi="Times New Roman"/>
          <w:sz w:val="20"/>
          <w:szCs w:val="20"/>
          <w:lang w:eastAsia="it-IT"/>
        </w:rPr>
        <w:t>.</w:t>
      </w:r>
    </w:p>
    <w:sectPr w:rsidR="009A6E2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1910" w14:textId="77777777" w:rsidR="00655C79" w:rsidRDefault="00655C79" w:rsidP="00FD7629">
      <w:pPr>
        <w:spacing w:line="240" w:lineRule="auto"/>
      </w:pPr>
      <w:r>
        <w:separator/>
      </w:r>
    </w:p>
  </w:endnote>
  <w:endnote w:type="continuationSeparator" w:id="0">
    <w:p w14:paraId="0C1CF9F1" w14:textId="77777777" w:rsidR="00655C79" w:rsidRDefault="00655C7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33F694C0" w:rsidR="004827B5" w:rsidRDefault="009C0D1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D54A17">
      <w:rPr>
        <w:noProof/>
        <w:sz w:val="18"/>
        <w:szCs w:val="18"/>
      </w:rPr>
      <w:t>6domenica-25maggio2025.docx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294D1" w14:textId="77777777" w:rsidR="00655C79" w:rsidRDefault="00655C79" w:rsidP="00FD7629">
      <w:pPr>
        <w:spacing w:line="240" w:lineRule="auto"/>
      </w:pPr>
      <w:r>
        <w:separator/>
      </w:r>
    </w:p>
  </w:footnote>
  <w:footnote w:type="continuationSeparator" w:id="0">
    <w:p w14:paraId="21972622" w14:textId="77777777" w:rsidR="00655C79" w:rsidRDefault="00655C7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A34"/>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0E0"/>
    <w:rsid w:val="001F48E1"/>
    <w:rsid w:val="001F516E"/>
    <w:rsid w:val="001F53E4"/>
    <w:rsid w:val="001F5A71"/>
    <w:rsid w:val="001F6582"/>
    <w:rsid w:val="001F68C4"/>
    <w:rsid w:val="001F6ADA"/>
    <w:rsid w:val="001F71CB"/>
    <w:rsid w:val="0020007F"/>
    <w:rsid w:val="002021CD"/>
    <w:rsid w:val="00204F7D"/>
    <w:rsid w:val="00205870"/>
    <w:rsid w:val="00205895"/>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5D3"/>
    <w:rsid w:val="00244903"/>
    <w:rsid w:val="00245B7A"/>
    <w:rsid w:val="00245BE8"/>
    <w:rsid w:val="00245CF1"/>
    <w:rsid w:val="002502EE"/>
    <w:rsid w:val="00250CCC"/>
    <w:rsid w:val="00252363"/>
    <w:rsid w:val="00252DFA"/>
    <w:rsid w:val="00253BED"/>
    <w:rsid w:val="00253EF1"/>
    <w:rsid w:val="00254762"/>
    <w:rsid w:val="00254B80"/>
    <w:rsid w:val="00255B91"/>
    <w:rsid w:val="00255BA5"/>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104B"/>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397"/>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0F28"/>
    <w:rsid w:val="00312595"/>
    <w:rsid w:val="00312ADD"/>
    <w:rsid w:val="00312E0E"/>
    <w:rsid w:val="00312E81"/>
    <w:rsid w:val="00314036"/>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21"/>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141"/>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4FEA"/>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4681"/>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29EE"/>
    <w:rsid w:val="00533692"/>
    <w:rsid w:val="005336CE"/>
    <w:rsid w:val="005336D6"/>
    <w:rsid w:val="0053374B"/>
    <w:rsid w:val="00534A3F"/>
    <w:rsid w:val="005364F4"/>
    <w:rsid w:val="00536EDA"/>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1CC5"/>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5C79"/>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197D"/>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750"/>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022E"/>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A7DB1"/>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D7A80"/>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984"/>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4C88"/>
    <w:rsid w:val="00965177"/>
    <w:rsid w:val="00965E0C"/>
    <w:rsid w:val="00965FC3"/>
    <w:rsid w:val="009663F2"/>
    <w:rsid w:val="00966D1E"/>
    <w:rsid w:val="00967D7F"/>
    <w:rsid w:val="00970652"/>
    <w:rsid w:val="00970E50"/>
    <w:rsid w:val="00971B78"/>
    <w:rsid w:val="00971D77"/>
    <w:rsid w:val="00972086"/>
    <w:rsid w:val="00972960"/>
    <w:rsid w:val="00972B14"/>
    <w:rsid w:val="00973ACE"/>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E2B"/>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0D14"/>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194D"/>
    <w:rsid w:val="009F247F"/>
    <w:rsid w:val="009F27D9"/>
    <w:rsid w:val="009F2B2E"/>
    <w:rsid w:val="009F2F9B"/>
    <w:rsid w:val="009F33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6F5D"/>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25C"/>
    <w:rsid w:val="00A93F04"/>
    <w:rsid w:val="00A9640A"/>
    <w:rsid w:val="00AA211D"/>
    <w:rsid w:val="00AA2D00"/>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2C35"/>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6EBC"/>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0D97"/>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360"/>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1942"/>
    <w:rsid w:val="00D42572"/>
    <w:rsid w:val="00D445B6"/>
    <w:rsid w:val="00D44E6D"/>
    <w:rsid w:val="00D475B7"/>
    <w:rsid w:val="00D47CDF"/>
    <w:rsid w:val="00D509BD"/>
    <w:rsid w:val="00D523D3"/>
    <w:rsid w:val="00D52854"/>
    <w:rsid w:val="00D5328B"/>
    <w:rsid w:val="00D53F47"/>
    <w:rsid w:val="00D548D8"/>
    <w:rsid w:val="00D54A17"/>
    <w:rsid w:val="00D55400"/>
    <w:rsid w:val="00D57609"/>
    <w:rsid w:val="00D60405"/>
    <w:rsid w:val="00D62C8F"/>
    <w:rsid w:val="00D62FB6"/>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0795"/>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1CB8"/>
    <w:rsid w:val="00EC205E"/>
    <w:rsid w:val="00EC3B4A"/>
    <w:rsid w:val="00EC3D91"/>
    <w:rsid w:val="00EC3F5B"/>
    <w:rsid w:val="00EC41F8"/>
    <w:rsid w:val="00EC7705"/>
    <w:rsid w:val="00EC7973"/>
    <w:rsid w:val="00ED065B"/>
    <w:rsid w:val="00ED1D61"/>
    <w:rsid w:val="00ED3873"/>
    <w:rsid w:val="00EE0439"/>
    <w:rsid w:val="00EE0DE3"/>
    <w:rsid w:val="00EE2A06"/>
    <w:rsid w:val="00EE390B"/>
    <w:rsid w:val="00EE3CDA"/>
    <w:rsid w:val="00EE4029"/>
    <w:rsid w:val="00EE5794"/>
    <w:rsid w:val="00EF026D"/>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3847"/>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1B1A"/>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2D66"/>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E2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1605</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2025-05-22T20:50:00Z</cp:lastPrinted>
  <dcterms:created xsi:type="dcterms:W3CDTF">2025-05-22T20:42:00Z</dcterms:created>
  <dcterms:modified xsi:type="dcterms:W3CDTF">2025-05-22T20:50:00Z</dcterms:modified>
</cp:coreProperties>
</file>