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6F640E9B" w:rsidR="00812843" w:rsidRDefault="00CC7442"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0CE9323D"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0F0056">
        <w:rPr>
          <w:rFonts w:ascii="Times New Roman" w:hAnsi="Times New Roman"/>
          <w:b/>
          <w:i/>
          <w:sz w:val="24"/>
          <w:szCs w:val="24"/>
        </w:rPr>
        <w:t>B</w:t>
      </w:r>
      <w:r>
        <w:rPr>
          <w:rFonts w:ascii="Times New Roman" w:hAnsi="Times New Roman"/>
          <w:b/>
          <w:i/>
          <w:sz w:val="24"/>
          <w:szCs w:val="24"/>
        </w:rPr>
        <w:t xml:space="preserve"> (20</w:t>
      </w:r>
      <w:r w:rsidR="00451796">
        <w:rPr>
          <w:rFonts w:ascii="Times New Roman" w:hAnsi="Times New Roman"/>
          <w:b/>
          <w:i/>
          <w:sz w:val="24"/>
          <w:szCs w:val="24"/>
        </w:rPr>
        <w:t>2</w:t>
      </w:r>
      <w:r w:rsidR="000F0056">
        <w:rPr>
          <w:rFonts w:ascii="Times New Roman" w:hAnsi="Times New Roman"/>
          <w:b/>
          <w:i/>
          <w:sz w:val="24"/>
          <w:szCs w:val="24"/>
        </w:rPr>
        <w:t>3</w:t>
      </w:r>
      <w:r>
        <w:rPr>
          <w:rFonts w:ascii="Times New Roman" w:hAnsi="Times New Roman"/>
          <w:b/>
          <w:i/>
          <w:sz w:val="24"/>
          <w:szCs w:val="24"/>
        </w:rPr>
        <w:t>-202</w:t>
      </w:r>
      <w:r w:rsidR="000F0056">
        <w:rPr>
          <w:rFonts w:ascii="Times New Roman" w:hAnsi="Times New Roman"/>
          <w:b/>
          <w:i/>
          <w:sz w:val="24"/>
          <w:szCs w:val="24"/>
        </w:rPr>
        <w:t>4</w:t>
      </w:r>
      <w:r>
        <w:rPr>
          <w:rFonts w:ascii="Times New Roman" w:hAnsi="Times New Roman"/>
          <w:b/>
          <w:i/>
          <w:sz w:val="24"/>
          <w:szCs w:val="24"/>
        </w:rPr>
        <w:t>)</w:t>
      </w:r>
    </w:p>
    <w:p w14:paraId="2467DB4F" w14:textId="7C4B8CDB" w:rsidR="00812843" w:rsidRPr="005738F3" w:rsidRDefault="00812843" w:rsidP="00812843">
      <w:pPr>
        <w:spacing w:before="240"/>
        <w:jc w:val="center"/>
        <w:rPr>
          <w:rFonts w:ascii="Times New Roman" w:hAnsi="Times New Roman"/>
          <w:b/>
          <w:sz w:val="24"/>
          <w:szCs w:val="24"/>
        </w:rPr>
      </w:pPr>
      <w:r>
        <w:rPr>
          <w:rFonts w:ascii="Times New Roman" w:hAnsi="Times New Roman"/>
          <w:b/>
          <w:sz w:val="24"/>
          <w:szCs w:val="24"/>
        </w:rPr>
        <w:t xml:space="preserve">Tempo di </w:t>
      </w:r>
      <w:r w:rsidR="00B65743">
        <w:rPr>
          <w:rFonts w:ascii="Times New Roman" w:hAnsi="Times New Roman"/>
          <w:b/>
          <w:sz w:val="24"/>
          <w:szCs w:val="24"/>
        </w:rPr>
        <w:t>Natale</w:t>
      </w:r>
    </w:p>
    <w:p w14:paraId="3F552145" w14:textId="77777777" w:rsidR="00812843" w:rsidRPr="0080359D" w:rsidRDefault="00812843" w:rsidP="00812843">
      <w:pPr>
        <w:jc w:val="center"/>
        <w:rPr>
          <w:rFonts w:ascii="Times New Roman" w:hAnsi="Times New Roman"/>
          <w:sz w:val="24"/>
          <w:szCs w:val="24"/>
        </w:rPr>
      </w:pPr>
    </w:p>
    <w:p w14:paraId="3FEA170D" w14:textId="4368E89F" w:rsidR="00812843" w:rsidRPr="0080359D" w:rsidRDefault="000E4806" w:rsidP="00812843">
      <w:pPr>
        <w:jc w:val="center"/>
        <w:rPr>
          <w:rFonts w:ascii="Times New Roman" w:hAnsi="Times New Roman"/>
          <w:b/>
          <w:sz w:val="32"/>
          <w:szCs w:val="32"/>
        </w:rPr>
      </w:pPr>
      <w:r>
        <w:rPr>
          <w:rFonts w:ascii="Times New Roman" w:hAnsi="Times New Roman"/>
          <w:b/>
          <w:sz w:val="32"/>
          <w:szCs w:val="32"/>
        </w:rPr>
        <w:t>Santa Famiglia</w:t>
      </w:r>
    </w:p>
    <w:p w14:paraId="26F837AC" w14:textId="119B9046"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sidR="000E4806">
        <w:rPr>
          <w:rFonts w:ascii="Times New Roman" w:hAnsi="Times New Roman"/>
          <w:b/>
          <w:sz w:val="24"/>
          <w:szCs w:val="24"/>
        </w:rPr>
        <w:t>31</w:t>
      </w:r>
      <w:r w:rsidR="003A43D8">
        <w:rPr>
          <w:rFonts w:ascii="Times New Roman" w:hAnsi="Times New Roman"/>
          <w:b/>
          <w:sz w:val="24"/>
          <w:szCs w:val="24"/>
        </w:rPr>
        <w:t xml:space="preserve"> dicembre</w:t>
      </w:r>
      <w:r>
        <w:rPr>
          <w:rFonts w:ascii="Times New Roman" w:hAnsi="Times New Roman"/>
          <w:b/>
          <w:sz w:val="24"/>
          <w:szCs w:val="24"/>
        </w:rPr>
        <w:t xml:space="preserve"> </w:t>
      </w:r>
      <w:r w:rsidRPr="0080359D">
        <w:rPr>
          <w:rFonts w:ascii="Times New Roman" w:hAnsi="Times New Roman"/>
          <w:b/>
          <w:sz w:val="24"/>
          <w:szCs w:val="24"/>
        </w:rPr>
        <w:t>20</w:t>
      </w:r>
      <w:r w:rsidR="00451796">
        <w:rPr>
          <w:rFonts w:ascii="Times New Roman" w:hAnsi="Times New Roman"/>
          <w:b/>
          <w:sz w:val="24"/>
          <w:szCs w:val="24"/>
        </w:rPr>
        <w:t>2</w:t>
      </w:r>
      <w:r w:rsidR="000F0056">
        <w:rPr>
          <w:rFonts w:ascii="Times New Roman" w:hAnsi="Times New Roman"/>
          <w:b/>
          <w:sz w:val="24"/>
          <w:szCs w:val="24"/>
        </w:rPr>
        <w:t>3</w:t>
      </w:r>
      <w:r w:rsidR="00382889" w:rsidRPr="0080359D">
        <w:rPr>
          <w:rFonts w:ascii="Times New Roman" w:hAnsi="Times New Roman"/>
          <w:b/>
          <w:sz w:val="24"/>
          <w:szCs w:val="24"/>
        </w:rPr>
        <w:t>)</w:t>
      </w:r>
    </w:p>
    <w:p w14:paraId="1B7C836D"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12CA9A15" w14:textId="3B3A5407" w:rsidR="00052EFF" w:rsidRPr="00C00A80" w:rsidRDefault="00772391" w:rsidP="00B65743">
      <w:pPr>
        <w:spacing w:before="240"/>
        <w:rPr>
          <w:rFonts w:ascii="Times New Roman" w:hAnsi="Times New Roman"/>
          <w:i/>
          <w:sz w:val="24"/>
        </w:rPr>
      </w:pPr>
      <w:proofErr w:type="spellStart"/>
      <w:r w:rsidRPr="00772391">
        <w:rPr>
          <w:rFonts w:ascii="Times New Roman" w:hAnsi="Times New Roman"/>
          <w:i/>
          <w:sz w:val="24"/>
        </w:rPr>
        <w:t>Gn</w:t>
      </w:r>
      <w:proofErr w:type="spellEnd"/>
      <w:r w:rsidRPr="00772391">
        <w:rPr>
          <w:rFonts w:ascii="Times New Roman" w:hAnsi="Times New Roman"/>
          <w:i/>
          <w:sz w:val="24"/>
        </w:rPr>
        <w:t xml:space="preserve"> 15,1-6; 21,1-</w:t>
      </w:r>
      <w:proofErr w:type="gramStart"/>
      <w:r w:rsidRPr="00772391">
        <w:rPr>
          <w:rFonts w:ascii="Times New Roman" w:hAnsi="Times New Roman"/>
          <w:i/>
          <w:sz w:val="24"/>
        </w:rPr>
        <w:t>3;  Sal</w:t>
      </w:r>
      <w:proofErr w:type="gramEnd"/>
      <w:r w:rsidRPr="00772391">
        <w:rPr>
          <w:rFonts w:ascii="Times New Roman" w:hAnsi="Times New Roman"/>
          <w:i/>
          <w:sz w:val="24"/>
        </w:rPr>
        <w:t xml:space="preserve"> 104</w:t>
      </w:r>
      <w:r>
        <w:rPr>
          <w:rFonts w:ascii="Times New Roman" w:hAnsi="Times New Roman"/>
          <w:i/>
          <w:sz w:val="24"/>
        </w:rPr>
        <w:t xml:space="preserve"> (105)</w:t>
      </w:r>
      <w:r w:rsidRPr="00772391">
        <w:rPr>
          <w:rFonts w:ascii="Times New Roman" w:hAnsi="Times New Roman"/>
          <w:i/>
          <w:sz w:val="24"/>
        </w:rPr>
        <w:t xml:space="preserve">;  </w:t>
      </w:r>
      <w:proofErr w:type="spellStart"/>
      <w:r w:rsidRPr="00772391">
        <w:rPr>
          <w:rFonts w:ascii="Times New Roman" w:hAnsi="Times New Roman"/>
          <w:i/>
          <w:sz w:val="24"/>
        </w:rPr>
        <w:t>Eb</w:t>
      </w:r>
      <w:proofErr w:type="spellEnd"/>
      <w:r w:rsidRPr="00772391">
        <w:rPr>
          <w:rFonts w:ascii="Times New Roman" w:hAnsi="Times New Roman"/>
          <w:i/>
          <w:sz w:val="24"/>
        </w:rPr>
        <w:t xml:space="preserve"> 11,8.11-12.17-19;  Lc 2,22-40</w:t>
      </w:r>
    </w:p>
    <w:p w14:paraId="0185D4ED" w14:textId="77777777" w:rsidR="008623EA" w:rsidRPr="00F97437" w:rsidRDefault="008623EA" w:rsidP="008623EA">
      <w:pPr>
        <w:rPr>
          <w:rFonts w:ascii="Times New Roman" w:hAnsi="Times New Roman"/>
          <w:sz w:val="24"/>
          <w:szCs w:val="24"/>
        </w:rPr>
      </w:pPr>
      <w:r w:rsidRPr="00F97437">
        <w:rPr>
          <w:rFonts w:ascii="Times New Roman" w:hAnsi="Times New Roman"/>
          <w:sz w:val="24"/>
          <w:szCs w:val="24"/>
        </w:rPr>
        <w:t>____________________________________</w:t>
      </w:r>
      <w:r w:rsidR="007B33C6" w:rsidRPr="00F97437">
        <w:rPr>
          <w:rFonts w:ascii="Times New Roman" w:hAnsi="Times New Roman"/>
          <w:sz w:val="24"/>
          <w:szCs w:val="24"/>
        </w:rPr>
        <w:t>__</w:t>
      </w:r>
      <w:r w:rsidRPr="00F97437">
        <w:rPr>
          <w:rFonts w:ascii="Times New Roman" w:hAnsi="Times New Roman"/>
          <w:sz w:val="24"/>
          <w:szCs w:val="24"/>
        </w:rPr>
        <w:t>_____________</w:t>
      </w:r>
    </w:p>
    <w:p w14:paraId="096D9F59" w14:textId="77777777" w:rsidR="001B0CD8" w:rsidRPr="00F97437" w:rsidRDefault="001B0CD8" w:rsidP="001B0CD8">
      <w:pPr>
        <w:ind w:firstLine="709"/>
        <w:rPr>
          <w:rFonts w:ascii="Times New Roman" w:eastAsia="Times New Roman" w:hAnsi="Times New Roman"/>
          <w:sz w:val="24"/>
          <w:szCs w:val="24"/>
          <w:lang w:eastAsia="it-IT"/>
        </w:rPr>
      </w:pPr>
    </w:p>
    <w:p w14:paraId="4C34C9E5" w14:textId="77777777" w:rsidR="000E4806" w:rsidRPr="000E4806" w:rsidRDefault="000E4806" w:rsidP="000E4806">
      <w:pPr>
        <w:ind w:firstLine="709"/>
        <w:rPr>
          <w:rFonts w:ascii="Times New Roman" w:eastAsia="Times New Roman" w:hAnsi="Times New Roman"/>
          <w:sz w:val="24"/>
          <w:szCs w:val="24"/>
          <w:lang w:eastAsia="it-IT"/>
        </w:rPr>
      </w:pPr>
      <w:r w:rsidRPr="000E4806">
        <w:rPr>
          <w:rFonts w:ascii="Times New Roman" w:eastAsia="Times New Roman" w:hAnsi="Times New Roman"/>
          <w:sz w:val="24"/>
          <w:szCs w:val="24"/>
          <w:lang w:eastAsia="it-IT"/>
        </w:rPr>
        <w:t>Per quanto misteriosa e singolare sia la famiglia di Nazaret, è proprio a questa famiglia che tutte le altre famiglie possono guardare per comprendere e vivere il mistero che le riguarda. Si tratta del mistero che io definirei dell’obbedienza all’amore. Parlo di obbedienza prima che di amore perché l’amore costituisce l’esito di un’obbedienza confidente. Si appartiene all’umanità perché si nasce da una donna, ma si diventa ‘umani’ perché accolti in una famiglia. È il destino della chiamata alla vita, della vocazione umana: si diventa uomini solo dentro una storia riconosciuta, che ci precede e ci accompagna, imparando a riconoscere e vivere quella ‘promessa’ di vita che resta inscritta in noi venendo al mondo sia per i genitori che per i figli. La famiglia è il luogo di svelamento di quella promessa che viene dall’alto, il luogo di riferimento esistenziale che segna la natura dei nostri sogni. Non è il luogo da dove proviene la promessa; è più semplicemente il luogo dove la promessa diventa nostra, diventa mia.</w:t>
      </w:r>
    </w:p>
    <w:p w14:paraId="203224A5" w14:textId="77777777" w:rsidR="000E4806" w:rsidRPr="000E4806" w:rsidRDefault="000E4806" w:rsidP="000E4806">
      <w:pPr>
        <w:ind w:firstLine="709"/>
        <w:rPr>
          <w:rFonts w:ascii="Times New Roman" w:eastAsia="Times New Roman" w:hAnsi="Times New Roman"/>
          <w:sz w:val="24"/>
          <w:szCs w:val="24"/>
          <w:lang w:eastAsia="it-IT"/>
        </w:rPr>
      </w:pPr>
      <w:r w:rsidRPr="000E4806">
        <w:rPr>
          <w:rFonts w:ascii="Times New Roman" w:eastAsia="Times New Roman" w:hAnsi="Times New Roman"/>
          <w:sz w:val="24"/>
          <w:szCs w:val="24"/>
          <w:lang w:eastAsia="it-IT"/>
        </w:rPr>
        <w:t>Per questo, contemplando il mistero dell’incarnazione del Figlio di Dio, se ne sottolineano gli aspetti di veracità storica. Dio si fa uomo in un determinato popolo, dentro una determinata storia, in una determinata famiglia, rispettando certe regole: la mamma si dovrà purificare, il bambino dovrà essere circonciso, gli si darà un nome, sarà presentato al tempio e vivrà in una famiglia che gli assicurerà la crescita e l’educazione.</w:t>
      </w:r>
    </w:p>
    <w:p w14:paraId="3EB4883C" w14:textId="77777777" w:rsidR="000E4806" w:rsidRPr="000E4806" w:rsidRDefault="000E4806" w:rsidP="000E4806">
      <w:pPr>
        <w:ind w:firstLine="709"/>
        <w:rPr>
          <w:rFonts w:ascii="Times New Roman" w:eastAsia="Times New Roman" w:hAnsi="Times New Roman"/>
          <w:sz w:val="24"/>
          <w:szCs w:val="24"/>
          <w:lang w:eastAsia="it-IT"/>
        </w:rPr>
      </w:pPr>
      <w:r w:rsidRPr="000E4806">
        <w:rPr>
          <w:rFonts w:ascii="Times New Roman" w:eastAsia="Times New Roman" w:hAnsi="Times New Roman"/>
          <w:sz w:val="24"/>
          <w:szCs w:val="24"/>
          <w:lang w:eastAsia="it-IT"/>
        </w:rPr>
        <w:t>Due sono i personaggi che ci affinano lo sguardo: Abramo e Simeone. Proprio di Abramo Gesù dirà: “</w:t>
      </w:r>
      <w:r w:rsidRPr="000E4806">
        <w:rPr>
          <w:rFonts w:ascii="Times New Roman" w:eastAsia="Times New Roman" w:hAnsi="Times New Roman"/>
          <w:i/>
          <w:iCs/>
          <w:sz w:val="24"/>
          <w:szCs w:val="24"/>
          <w:lang w:eastAsia="it-IT"/>
        </w:rPr>
        <w:t>Abramo, vostro padre, esultò nella speranza di vedere il mio giorno; lo vide e fu pieno di gioia</w:t>
      </w:r>
      <w:r w:rsidRPr="000E4806">
        <w:rPr>
          <w:rFonts w:ascii="Times New Roman" w:eastAsia="Times New Roman" w:hAnsi="Times New Roman"/>
          <w:sz w:val="24"/>
          <w:szCs w:val="24"/>
          <w:lang w:eastAsia="it-IT"/>
        </w:rPr>
        <w:t>” (</w:t>
      </w:r>
      <w:proofErr w:type="spellStart"/>
      <w:r w:rsidRPr="000E4806">
        <w:rPr>
          <w:rFonts w:ascii="Times New Roman" w:eastAsia="Times New Roman" w:hAnsi="Times New Roman"/>
          <w:sz w:val="24"/>
          <w:szCs w:val="24"/>
          <w:lang w:eastAsia="it-IT"/>
        </w:rPr>
        <w:t>Gv</w:t>
      </w:r>
      <w:proofErr w:type="spellEnd"/>
      <w:r w:rsidRPr="000E4806">
        <w:rPr>
          <w:rFonts w:ascii="Times New Roman" w:eastAsia="Times New Roman" w:hAnsi="Times New Roman"/>
          <w:sz w:val="24"/>
          <w:szCs w:val="24"/>
          <w:lang w:eastAsia="it-IT"/>
        </w:rPr>
        <w:t xml:space="preserve"> 8,56). E Simeone esultante proclama, prendendo tra le sue braccia il bambino Gesù: “</w:t>
      </w:r>
      <w:r w:rsidRPr="000E4806">
        <w:rPr>
          <w:rFonts w:ascii="Times New Roman" w:eastAsia="Times New Roman" w:hAnsi="Times New Roman"/>
          <w:i/>
          <w:iCs/>
          <w:sz w:val="24"/>
          <w:szCs w:val="24"/>
          <w:lang w:eastAsia="it-IT"/>
        </w:rPr>
        <w:t>i miei occhi hanno visto la tua salvezza</w:t>
      </w:r>
      <w:r w:rsidRPr="000E4806">
        <w:rPr>
          <w:rFonts w:ascii="Times New Roman" w:eastAsia="Times New Roman" w:hAnsi="Times New Roman"/>
          <w:sz w:val="24"/>
          <w:szCs w:val="24"/>
          <w:lang w:eastAsia="it-IT"/>
        </w:rPr>
        <w:t>”. Quando o come Abramo avrà potuto vedere il giorno di Gesù? L’ha visto profeticamente alla nascita di Isacco, il figlio della promessa, avuto in vecchiaia, ma soprattutto dopo aver riavuto il suo Isacco, amatissimo, allorché il Signore gli impedisce di sacrificarlo e gli fa trovare l’ariete per l’olocausto sul monte Moria (</w:t>
      </w:r>
      <w:proofErr w:type="spellStart"/>
      <w:r w:rsidRPr="000E4806">
        <w:rPr>
          <w:rFonts w:ascii="Times New Roman" w:eastAsia="Times New Roman" w:hAnsi="Times New Roman"/>
          <w:sz w:val="24"/>
          <w:szCs w:val="24"/>
          <w:lang w:eastAsia="it-IT"/>
        </w:rPr>
        <w:t>cfr</w:t>
      </w:r>
      <w:proofErr w:type="spellEnd"/>
      <w:r w:rsidRPr="000E4806">
        <w:rPr>
          <w:rFonts w:ascii="Times New Roman" w:eastAsia="Times New Roman" w:hAnsi="Times New Roman"/>
          <w:sz w:val="24"/>
          <w:szCs w:val="24"/>
          <w:lang w:eastAsia="it-IT"/>
        </w:rPr>
        <w:t xml:space="preserve"> </w:t>
      </w:r>
      <w:proofErr w:type="spellStart"/>
      <w:r w:rsidRPr="000E4806">
        <w:rPr>
          <w:rFonts w:ascii="Times New Roman" w:eastAsia="Times New Roman" w:hAnsi="Times New Roman"/>
          <w:sz w:val="24"/>
          <w:szCs w:val="24"/>
          <w:lang w:eastAsia="it-IT"/>
        </w:rPr>
        <w:t>Gn</w:t>
      </w:r>
      <w:proofErr w:type="spellEnd"/>
      <w:r w:rsidRPr="000E4806">
        <w:rPr>
          <w:rFonts w:ascii="Times New Roman" w:eastAsia="Times New Roman" w:hAnsi="Times New Roman"/>
          <w:sz w:val="24"/>
          <w:szCs w:val="24"/>
          <w:lang w:eastAsia="it-IT"/>
        </w:rPr>
        <w:t xml:space="preserve"> 22). E l’ha visto nella sua discendenza, in Simeone, che da Abramo deriva e che ha tenuto Gesù bambino nelle sue braccia. L’esultanza di Abramo attraversa tutta la sua discendenza per giungere a compiersi in Simeone e da Simeone risale indietro fino a ricadere sullo stesso Abramo. Tale è lo sguardo che ha ispirato il racconto evangelico di Luca.</w:t>
      </w:r>
    </w:p>
    <w:p w14:paraId="2EDB4BC7" w14:textId="77777777" w:rsidR="000E4806" w:rsidRPr="000E4806" w:rsidRDefault="000E4806" w:rsidP="000E4806">
      <w:pPr>
        <w:ind w:firstLine="709"/>
        <w:rPr>
          <w:rFonts w:ascii="Times New Roman" w:eastAsia="Times New Roman" w:hAnsi="Times New Roman"/>
          <w:sz w:val="24"/>
          <w:szCs w:val="24"/>
          <w:lang w:eastAsia="it-IT"/>
        </w:rPr>
      </w:pPr>
      <w:r w:rsidRPr="000E4806">
        <w:rPr>
          <w:rFonts w:ascii="Times New Roman" w:eastAsia="Times New Roman" w:hAnsi="Times New Roman"/>
          <w:sz w:val="24"/>
          <w:szCs w:val="24"/>
          <w:lang w:eastAsia="it-IT"/>
        </w:rPr>
        <w:t xml:space="preserve">Il testo sulla presentazione al tempio di Gesù è ricco di sorprese, di particolari che tradiscono la contemplazione di un mistero, velato ma percepibile. Luca parla della </w:t>
      </w:r>
      <w:r w:rsidRPr="000E4806">
        <w:rPr>
          <w:rFonts w:ascii="Times New Roman" w:eastAsia="Times New Roman" w:hAnsi="Times New Roman"/>
          <w:i/>
          <w:iCs/>
          <w:sz w:val="24"/>
          <w:szCs w:val="24"/>
          <w:lang w:eastAsia="it-IT"/>
        </w:rPr>
        <w:t>loro</w:t>
      </w:r>
      <w:r w:rsidRPr="000E4806">
        <w:rPr>
          <w:rFonts w:ascii="Times New Roman" w:eastAsia="Times New Roman" w:hAnsi="Times New Roman"/>
          <w:sz w:val="24"/>
          <w:szCs w:val="24"/>
          <w:lang w:eastAsia="it-IT"/>
        </w:rPr>
        <w:t xml:space="preserve"> purificazione: ma solo la mamma era tenuta a purificarsi dopo il parto (cfr. </w:t>
      </w:r>
      <w:proofErr w:type="spellStart"/>
      <w:r w:rsidRPr="000E4806">
        <w:rPr>
          <w:rFonts w:ascii="Times New Roman" w:eastAsia="Times New Roman" w:hAnsi="Times New Roman"/>
          <w:sz w:val="24"/>
          <w:szCs w:val="24"/>
          <w:lang w:eastAsia="it-IT"/>
        </w:rPr>
        <w:t>Lv</w:t>
      </w:r>
      <w:proofErr w:type="spellEnd"/>
      <w:r w:rsidRPr="000E4806">
        <w:rPr>
          <w:rFonts w:ascii="Times New Roman" w:eastAsia="Times New Roman" w:hAnsi="Times New Roman"/>
          <w:sz w:val="24"/>
          <w:szCs w:val="24"/>
          <w:lang w:eastAsia="it-IT"/>
        </w:rPr>
        <w:t xml:space="preserve"> 12,1-8). Non c’è nessuna legge che prescrive di portare il bambino al tempio. Di Anna si dice che serviva Dio notte e giorno senza mai allontanarsi dal tempio, ma era norma consolidata che una donna non poteva stare nel tempio la notte. La Legge </w:t>
      </w:r>
      <w:r w:rsidRPr="000E4806">
        <w:rPr>
          <w:rFonts w:ascii="Times New Roman" w:eastAsia="Times New Roman" w:hAnsi="Times New Roman"/>
          <w:sz w:val="24"/>
          <w:szCs w:val="24"/>
          <w:lang w:eastAsia="it-IT"/>
        </w:rPr>
        <w:lastRenderedPageBreak/>
        <w:t>di Mosè prescrive di consacrare e riscattare ogni primogenito (</w:t>
      </w:r>
      <w:proofErr w:type="spellStart"/>
      <w:r w:rsidRPr="000E4806">
        <w:rPr>
          <w:rFonts w:ascii="Times New Roman" w:eastAsia="Times New Roman" w:hAnsi="Times New Roman"/>
          <w:sz w:val="24"/>
          <w:szCs w:val="24"/>
          <w:lang w:eastAsia="it-IT"/>
        </w:rPr>
        <w:t>cfr</w:t>
      </w:r>
      <w:proofErr w:type="spellEnd"/>
      <w:r w:rsidRPr="000E4806">
        <w:rPr>
          <w:rFonts w:ascii="Times New Roman" w:eastAsia="Times New Roman" w:hAnsi="Times New Roman"/>
          <w:sz w:val="24"/>
          <w:szCs w:val="24"/>
          <w:lang w:eastAsia="it-IT"/>
        </w:rPr>
        <w:t xml:space="preserve"> Es 13), ma Luca, citando quella norma, ne modifica l’espressione dicendo che ‘</w:t>
      </w:r>
      <w:r w:rsidRPr="000E4806">
        <w:rPr>
          <w:rFonts w:ascii="Times New Roman" w:eastAsia="Times New Roman" w:hAnsi="Times New Roman"/>
          <w:i/>
          <w:iCs/>
          <w:sz w:val="24"/>
          <w:szCs w:val="24"/>
          <w:lang w:eastAsia="it-IT"/>
        </w:rPr>
        <w:t>ogni maschio primogenito sarà sacro al Signore</w:t>
      </w:r>
      <w:r w:rsidRPr="000E4806">
        <w:rPr>
          <w:rFonts w:ascii="Times New Roman" w:eastAsia="Times New Roman" w:hAnsi="Times New Roman"/>
          <w:sz w:val="24"/>
          <w:szCs w:val="24"/>
          <w:lang w:eastAsia="it-IT"/>
        </w:rPr>
        <w:t xml:space="preserve">’ ed usa le stesse parole dell’angelo Gabriele quando reca l’annunzio a Maria. Come a sottolineare: Gesù non ha bisogno di essere consacrato al Signore e non deve essere riscattato; anzi, lui è il </w:t>
      </w:r>
      <w:r w:rsidRPr="000E4806">
        <w:rPr>
          <w:rFonts w:ascii="Times New Roman" w:eastAsia="Times New Roman" w:hAnsi="Times New Roman"/>
          <w:i/>
          <w:iCs/>
          <w:sz w:val="24"/>
          <w:szCs w:val="24"/>
          <w:lang w:eastAsia="it-IT"/>
        </w:rPr>
        <w:t>Consacrato</w:t>
      </w:r>
      <w:r w:rsidRPr="000E4806">
        <w:rPr>
          <w:rFonts w:ascii="Times New Roman" w:eastAsia="Times New Roman" w:hAnsi="Times New Roman"/>
          <w:sz w:val="24"/>
          <w:szCs w:val="24"/>
          <w:lang w:eastAsia="it-IT"/>
        </w:rPr>
        <w:t xml:space="preserve">, il </w:t>
      </w:r>
      <w:r w:rsidRPr="000E4806">
        <w:rPr>
          <w:rFonts w:ascii="Times New Roman" w:eastAsia="Times New Roman" w:hAnsi="Times New Roman"/>
          <w:i/>
          <w:iCs/>
          <w:sz w:val="24"/>
          <w:szCs w:val="24"/>
          <w:lang w:eastAsia="it-IT"/>
        </w:rPr>
        <w:t>Cristo</w:t>
      </w:r>
      <w:r w:rsidRPr="000E4806">
        <w:rPr>
          <w:rFonts w:ascii="Times New Roman" w:eastAsia="Times New Roman" w:hAnsi="Times New Roman"/>
          <w:sz w:val="24"/>
          <w:szCs w:val="24"/>
          <w:lang w:eastAsia="it-IT"/>
        </w:rPr>
        <w:t xml:space="preserve"> di Dio; lui sarà il riscatto per il suo popolo, per l’intera umanità. In lui si concentra tutto il senso della storia sacra perché compie in verità quello che nella Legge veniva descritto in simbolo: Gesù è il primogenito diletto che compie il sacrificio di Isacco, come lui è il vero pane celeste che era prefigurato nella manna.</w:t>
      </w:r>
    </w:p>
    <w:p w14:paraId="2DF6CCF0" w14:textId="77777777" w:rsidR="000E4806" w:rsidRPr="000E4806" w:rsidRDefault="000E4806" w:rsidP="000E4806">
      <w:pPr>
        <w:ind w:firstLine="709"/>
        <w:rPr>
          <w:rFonts w:ascii="Times New Roman" w:eastAsia="Times New Roman" w:hAnsi="Times New Roman"/>
          <w:sz w:val="24"/>
          <w:szCs w:val="24"/>
          <w:lang w:eastAsia="it-IT"/>
        </w:rPr>
      </w:pPr>
      <w:r w:rsidRPr="000E4806">
        <w:rPr>
          <w:rFonts w:ascii="Times New Roman" w:eastAsia="Times New Roman" w:hAnsi="Times New Roman"/>
          <w:sz w:val="24"/>
          <w:szCs w:val="24"/>
          <w:lang w:eastAsia="it-IT"/>
        </w:rPr>
        <w:t>Simeone, che aspettava la consolazione di Israele, figura di tutta l’umanità in attesa, ha ricevuto la promessa che non avrebbe visto la morte prima di aver veduto il Messia del Signore, cioè colui stesso che era la consolazione di Israele, colui nel quale tutte le attese di consolazione si sarebbero compiute. Simeone agisce da profeta, sul quale riposa lo Spirito Santo. E siccome le promesse di Dio si sarebbero compiute attraverso la passione della croce, Simeone vede la spada di dolore che trafiggerà la mamma di quel bambino, non solo in ragione del suo dolore di mamma, e nemmeno solo in ragione della sofferenza della divisione nel popolo che lei sperimenta in se stessa in tutta la sua tragedia, ma anche e soprattutto in ragione della sua solidarietà con il Figlio Redentore e con l’Amore del Padre che così perdutamente testimonia la sua dilezione per gli uomini.</w:t>
      </w:r>
    </w:p>
    <w:p w14:paraId="7020DD24" w14:textId="77777777" w:rsidR="000E4806" w:rsidRPr="000E4806" w:rsidRDefault="000E4806" w:rsidP="000E4806">
      <w:pPr>
        <w:ind w:firstLine="709"/>
        <w:rPr>
          <w:rFonts w:ascii="Times New Roman" w:eastAsia="Times New Roman" w:hAnsi="Times New Roman"/>
          <w:sz w:val="24"/>
          <w:szCs w:val="24"/>
          <w:lang w:eastAsia="it-IT"/>
        </w:rPr>
      </w:pPr>
      <w:r w:rsidRPr="000E4806">
        <w:rPr>
          <w:rFonts w:ascii="Times New Roman" w:eastAsia="Times New Roman" w:hAnsi="Times New Roman"/>
          <w:sz w:val="24"/>
          <w:szCs w:val="24"/>
          <w:lang w:eastAsia="it-IT"/>
        </w:rPr>
        <w:t>La visione di Simeone, come quella di Abramo, come del resto quella di ogni credente, è una visione profetica. Tiene il bambino Gesù in braccio e vede avanti, vede in spirito, sente il mistero di quel bambino venuto a compiere tutte le attese: “</w:t>
      </w:r>
      <w:r w:rsidRPr="000E4806">
        <w:rPr>
          <w:rFonts w:ascii="Times New Roman" w:eastAsia="Times New Roman" w:hAnsi="Times New Roman"/>
          <w:i/>
          <w:iCs/>
          <w:sz w:val="24"/>
          <w:szCs w:val="24"/>
          <w:lang w:eastAsia="it-IT"/>
        </w:rPr>
        <w:t>Ora puoi lasciare, o Signore, che il tuo servo vada in pace, secondo la tua parola, perché i miei occhi hanno visto la tua salvezza, preparata da te davanti a tutti i popoli: luce per rivelarti alle genti e gloria del tuo popolo, Israele</w:t>
      </w:r>
      <w:r w:rsidRPr="000E4806">
        <w:rPr>
          <w:rFonts w:ascii="Times New Roman" w:eastAsia="Times New Roman" w:hAnsi="Times New Roman"/>
          <w:sz w:val="24"/>
          <w:szCs w:val="24"/>
          <w:lang w:eastAsia="it-IT"/>
        </w:rPr>
        <w:t>”. È il cantico che la chiesa innalza a compieta, tutti i giorni, come a riprova che l’esito dei nostri giorni mortali non può che risolversi in questa contemplazione di Dio. Eppure, le parole di Simeone hanno un’altra forza. Potremmo tradurle così: Signore, ora che ho potuto trattenere una tua parola, fa che sia sciolto da ogni legame che impedisce a questa parola di agire, che impedisce al mio cuore di goderne la potenza e possa cominciare a vivere in quella pace che compie la mia attesa ed anche la tua! Sì, perché non è soltanto l’uomo ad aspettare la consolazione, anche Dio l’aspetta e la consolazione di Dio è la condivisione della sua gioia e della sua pace con noi. Come dirà Gesù nella sua preghiera al Padre per noi: “</w:t>
      </w:r>
      <w:r w:rsidRPr="000E4806">
        <w:rPr>
          <w:rFonts w:ascii="Times New Roman" w:eastAsia="Times New Roman" w:hAnsi="Times New Roman"/>
          <w:i/>
          <w:iCs/>
          <w:sz w:val="24"/>
          <w:szCs w:val="24"/>
          <w:lang w:eastAsia="it-IT"/>
        </w:rPr>
        <w:t xml:space="preserve">perché abbiano in </w:t>
      </w:r>
      <w:proofErr w:type="gramStart"/>
      <w:r w:rsidRPr="000E4806">
        <w:rPr>
          <w:rFonts w:ascii="Times New Roman" w:eastAsia="Times New Roman" w:hAnsi="Times New Roman"/>
          <w:i/>
          <w:iCs/>
          <w:sz w:val="24"/>
          <w:szCs w:val="24"/>
          <w:lang w:eastAsia="it-IT"/>
        </w:rPr>
        <w:t>se</w:t>
      </w:r>
      <w:proofErr w:type="gramEnd"/>
      <w:r w:rsidRPr="000E4806">
        <w:rPr>
          <w:rFonts w:ascii="Times New Roman" w:eastAsia="Times New Roman" w:hAnsi="Times New Roman"/>
          <w:i/>
          <w:iCs/>
          <w:sz w:val="24"/>
          <w:szCs w:val="24"/>
          <w:lang w:eastAsia="it-IT"/>
        </w:rPr>
        <w:t xml:space="preserve"> stessi la pienezza della mia gioia</w:t>
      </w:r>
      <w:r w:rsidRPr="000E4806">
        <w:rPr>
          <w:rFonts w:ascii="Times New Roman" w:eastAsia="Times New Roman" w:hAnsi="Times New Roman"/>
          <w:sz w:val="24"/>
          <w:szCs w:val="24"/>
          <w:lang w:eastAsia="it-IT"/>
        </w:rPr>
        <w:t>” (</w:t>
      </w:r>
      <w:proofErr w:type="spellStart"/>
      <w:r w:rsidRPr="000E4806">
        <w:rPr>
          <w:rFonts w:ascii="Times New Roman" w:eastAsia="Times New Roman" w:hAnsi="Times New Roman"/>
          <w:sz w:val="24"/>
          <w:szCs w:val="24"/>
          <w:lang w:eastAsia="it-IT"/>
        </w:rPr>
        <w:t>Gv</w:t>
      </w:r>
      <w:proofErr w:type="spellEnd"/>
      <w:r w:rsidRPr="000E4806">
        <w:rPr>
          <w:rFonts w:ascii="Times New Roman" w:eastAsia="Times New Roman" w:hAnsi="Times New Roman"/>
          <w:sz w:val="24"/>
          <w:szCs w:val="24"/>
          <w:lang w:eastAsia="it-IT"/>
        </w:rPr>
        <w:t xml:space="preserve"> 17,13).</w:t>
      </w:r>
    </w:p>
    <w:p w14:paraId="1861A46A" w14:textId="37D092A2" w:rsidR="00F97437" w:rsidRPr="00F97437" w:rsidRDefault="000E4806" w:rsidP="000E4806">
      <w:pPr>
        <w:ind w:firstLine="709"/>
        <w:rPr>
          <w:rFonts w:ascii="Times New Roman" w:eastAsia="Times New Roman" w:hAnsi="Times New Roman"/>
          <w:sz w:val="24"/>
          <w:szCs w:val="24"/>
          <w:lang w:eastAsia="it-IT"/>
        </w:rPr>
      </w:pPr>
      <w:r w:rsidRPr="000E4806">
        <w:rPr>
          <w:rFonts w:ascii="Times New Roman" w:eastAsia="Times New Roman" w:hAnsi="Times New Roman"/>
          <w:sz w:val="24"/>
          <w:szCs w:val="24"/>
          <w:lang w:eastAsia="it-IT"/>
        </w:rPr>
        <w:t>Il riferimento del ritorno a Nazaret, dove il bambino cresce in sapienza e grazia, allude al mistero di Dio che si compie nell’ordinarietà della vita. È la fede che permette agli occhi del cuore di leggere la vita quotidiana nella sua trasparenza divina. In effetti, la realizzazione di sé, come diremmo oggi, passa per l'assunzione di un compito di grazia che fa dell'obbedienza a Dio, nel cammino di fedeltà all'assolvimento di tutto ciò che un tal compito comporta nel concreto delle situazioni, la porta dell'amore. Come è stato per Maria e Giuseppe, per Abramo, per Simeone e per Anna, così sarà per noi tutti.</w:t>
      </w:r>
    </w:p>
    <w:p w14:paraId="41A1EB69" w14:textId="77777777" w:rsidR="001E4C03" w:rsidRPr="00C120FA" w:rsidRDefault="001E4C03" w:rsidP="001E4C03">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47A8F360"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 xml:space="preserve">sono </w:t>
      </w:r>
      <w:r w:rsidR="00B90F2C">
        <w:rPr>
          <w:rFonts w:ascii="Times New Roman" w:eastAsia="Times New Roman" w:hAnsi="Times New Roman"/>
          <w:i/>
          <w:sz w:val="20"/>
          <w:szCs w:val="20"/>
          <w:lang w:eastAsia="it-IT"/>
        </w:rPr>
        <w:t>tratti dal sito della Chiesa Cattolica italiana</w:t>
      </w:r>
      <w:r w:rsidR="00037D17">
        <w:rPr>
          <w:rFonts w:ascii="Times New Roman" w:eastAsia="Times New Roman" w:hAnsi="Times New Roman"/>
          <w:i/>
          <w:sz w:val="20"/>
          <w:szCs w:val="20"/>
          <w:lang w:eastAsia="it-IT"/>
        </w:rPr>
        <w:t>: chiesacattolica.it</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6B0C5E38"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772391" w:rsidRPr="00772391">
        <w:rPr>
          <w:rFonts w:ascii="Times New Roman" w:eastAsia="Times New Roman" w:hAnsi="Times New Roman"/>
          <w:b/>
          <w:sz w:val="20"/>
          <w:szCs w:val="20"/>
          <w:lang w:eastAsia="it-IT"/>
        </w:rPr>
        <w:t>Gn</w:t>
      </w:r>
      <w:proofErr w:type="spellEnd"/>
      <w:proofErr w:type="gramEnd"/>
      <w:r w:rsidR="00772391" w:rsidRPr="00772391">
        <w:rPr>
          <w:rFonts w:ascii="Times New Roman" w:eastAsia="Times New Roman" w:hAnsi="Times New Roman"/>
          <w:b/>
          <w:sz w:val="20"/>
          <w:szCs w:val="20"/>
          <w:lang w:eastAsia="it-IT"/>
        </w:rPr>
        <w:t xml:space="preserve"> 15,1-6; 21,1-3</w:t>
      </w:r>
    </w:p>
    <w:p w14:paraId="6686F9C6" w14:textId="7243D017" w:rsidR="00C120FA" w:rsidRDefault="00772391" w:rsidP="00C120FA">
      <w:pPr>
        <w:ind w:firstLine="709"/>
        <w:rPr>
          <w:rFonts w:ascii="Times New Roman" w:eastAsia="Times New Roman" w:hAnsi="Times New Roman"/>
          <w:i/>
          <w:sz w:val="20"/>
          <w:szCs w:val="20"/>
          <w:lang w:eastAsia="it-IT"/>
        </w:rPr>
      </w:pPr>
      <w:r w:rsidRPr="00772391">
        <w:rPr>
          <w:rFonts w:ascii="Times New Roman" w:eastAsia="Times New Roman" w:hAnsi="Times New Roman"/>
          <w:i/>
          <w:sz w:val="20"/>
          <w:szCs w:val="20"/>
          <w:lang w:eastAsia="it-IT"/>
        </w:rPr>
        <w:t xml:space="preserve">Dal libro della </w:t>
      </w:r>
      <w:proofErr w:type="spellStart"/>
      <w:r w:rsidRPr="00772391">
        <w:rPr>
          <w:rFonts w:ascii="Times New Roman" w:eastAsia="Times New Roman" w:hAnsi="Times New Roman"/>
          <w:i/>
          <w:sz w:val="20"/>
          <w:szCs w:val="20"/>
          <w:lang w:eastAsia="it-IT"/>
        </w:rPr>
        <w:t>Gènesi</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17671B52" w14:textId="77777777" w:rsidR="00772391" w:rsidRPr="00772391"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In quei giorni, fu rivolta ad Abram, in visione, questa parola del Signore: «Non temere, Abram. Io sono il tuo scudo; la tua ricompensa sarà molto grande».</w:t>
      </w:r>
    </w:p>
    <w:p w14:paraId="698FD4A8" w14:textId="77777777" w:rsidR="00772391" w:rsidRPr="00772391"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 xml:space="preserve">Rispose Abram: «Signore Dio, che cosa mi darai? Io me ne vado senza figli e l'erede della mia casa è </w:t>
      </w:r>
      <w:proofErr w:type="spellStart"/>
      <w:r w:rsidRPr="00772391">
        <w:rPr>
          <w:rFonts w:ascii="Times New Roman" w:eastAsia="Times New Roman" w:hAnsi="Times New Roman"/>
          <w:sz w:val="20"/>
          <w:szCs w:val="20"/>
          <w:lang w:eastAsia="it-IT"/>
        </w:rPr>
        <w:t>Elièzer</w:t>
      </w:r>
      <w:proofErr w:type="spellEnd"/>
      <w:r w:rsidRPr="00772391">
        <w:rPr>
          <w:rFonts w:ascii="Times New Roman" w:eastAsia="Times New Roman" w:hAnsi="Times New Roman"/>
          <w:sz w:val="20"/>
          <w:szCs w:val="20"/>
          <w:lang w:eastAsia="it-IT"/>
        </w:rPr>
        <w:t xml:space="preserve">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w:t>
      </w:r>
    </w:p>
    <w:p w14:paraId="4DDE0FE4" w14:textId="77777777" w:rsidR="00772391" w:rsidRPr="00772391"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Egli credette al Signore, che glielo accreditò come giustizia.</w:t>
      </w:r>
    </w:p>
    <w:p w14:paraId="3A704367" w14:textId="5B147604" w:rsidR="00C120FA" w:rsidRPr="00806E32"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Il Signore visitò Sara, come aveva detto, e fece a Sara come aveva promesso. Sara concepì e partorì ad Abramo un figlio nella vecchiaia, nel tempo che Dio aveva fissato. Abramo chiamò Isacco il figlio che gli era nato, che Sara gli aveva partorito.</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66E8DFFE" w14:textId="446A7A0F" w:rsidR="00C120FA" w:rsidRPr="001D2BFA" w:rsidRDefault="00C120FA" w:rsidP="00C120FA">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620482" w:rsidRPr="00620482">
        <w:rPr>
          <w:rFonts w:ascii="Times New Roman" w:eastAsia="Times New Roman" w:hAnsi="Times New Roman"/>
          <w:b/>
          <w:sz w:val="20"/>
          <w:szCs w:val="20"/>
          <w:lang w:eastAsia="it-IT"/>
        </w:rPr>
        <w:t>Sal</w:t>
      </w:r>
      <w:proofErr w:type="gramEnd"/>
      <w:r w:rsidR="00620482" w:rsidRPr="00620482">
        <w:rPr>
          <w:rFonts w:ascii="Times New Roman" w:eastAsia="Times New Roman" w:hAnsi="Times New Roman"/>
          <w:b/>
          <w:sz w:val="20"/>
          <w:szCs w:val="20"/>
          <w:lang w:eastAsia="it-IT"/>
        </w:rPr>
        <w:t xml:space="preserve"> </w:t>
      </w:r>
      <w:r w:rsidR="00772391">
        <w:rPr>
          <w:rFonts w:ascii="Times New Roman" w:eastAsia="Times New Roman" w:hAnsi="Times New Roman"/>
          <w:b/>
          <w:sz w:val="20"/>
          <w:szCs w:val="20"/>
          <w:lang w:eastAsia="it-IT"/>
        </w:rPr>
        <w:t>104</w:t>
      </w:r>
      <w:r w:rsidR="00620482" w:rsidRPr="00620482">
        <w:rPr>
          <w:rFonts w:ascii="Times New Roman" w:eastAsia="Times New Roman" w:hAnsi="Times New Roman"/>
          <w:b/>
          <w:sz w:val="20"/>
          <w:szCs w:val="20"/>
          <w:lang w:eastAsia="it-IT"/>
        </w:rPr>
        <w:t xml:space="preserve"> (</w:t>
      </w:r>
      <w:r w:rsidR="00772391">
        <w:rPr>
          <w:rFonts w:ascii="Times New Roman" w:eastAsia="Times New Roman" w:hAnsi="Times New Roman"/>
          <w:b/>
          <w:sz w:val="20"/>
          <w:szCs w:val="20"/>
          <w:lang w:eastAsia="it-IT"/>
        </w:rPr>
        <w:t>105</w:t>
      </w:r>
      <w:r w:rsidR="00620482" w:rsidRPr="00620482">
        <w:rPr>
          <w:rFonts w:ascii="Times New Roman" w:eastAsia="Times New Roman" w:hAnsi="Times New Roman"/>
          <w:b/>
          <w:sz w:val="20"/>
          <w:szCs w:val="20"/>
          <w:lang w:eastAsia="it-IT"/>
        </w:rPr>
        <w:t>)</w:t>
      </w:r>
    </w:p>
    <w:p w14:paraId="0EE60398" w14:textId="3ACCE049" w:rsidR="00C120FA" w:rsidRPr="00EF771E" w:rsidRDefault="00772391" w:rsidP="008D260A">
      <w:pPr>
        <w:spacing w:after="120"/>
        <w:ind w:firstLine="709"/>
        <w:rPr>
          <w:rFonts w:ascii="Times New Roman" w:eastAsia="Times New Roman" w:hAnsi="Times New Roman"/>
          <w:i/>
          <w:sz w:val="20"/>
          <w:szCs w:val="20"/>
          <w:lang w:eastAsia="it-IT"/>
        </w:rPr>
      </w:pPr>
      <w:r w:rsidRPr="00772391">
        <w:rPr>
          <w:rFonts w:ascii="Times New Roman" w:eastAsia="Times New Roman" w:hAnsi="Times New Roman"/>
          <w:i/>
          <w:sz w:val="20"/>
          <w:szCs w:val="20"/>
          <w:lang w:eastAsia="it-IT"/>
        </w:rPr>
        <w:t>R. Il Signore è fedele al suo patto.</w:t>
      </w:r>
    </w:p>
    <w:p w14:paraId="61041129" w14:textId="77777777" w:rsidR="00772391" w:rsidRPr="00772391"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Rendete grazie al Signore e invocate il suo nome,</w:t>
      </w:r>
    </w:p>
    <w:p w14:paraId="741333D3" w14:textId="77777777" w:rsidR="00772391" w:rsidRPr="00772391"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proclamate fra i popoli le sue opere.</w:t>
      </w:r>
    </w:p>
    <w:p w14:paraId="1FB80F01" w14:textId="77777777" w:rsidR="00772391" w:rsidRPr="00772391"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A lui cantate, a lui inneggiate,</w:t>
      </w:r>
    </w:p>
    <w:p w14:paraId="73245BD2" w14:textId="77777777" w:rsidR="00772391" w:rsidRPr="00772391"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meditate tutte le sue meraviglie. R.</w:t>
      </w:r>
    </w:p>
    <w:p w14:paraId="54E38BE9" w14:textId="77777777" w:rsidR="00772391" w:rsidRPr="00772391" w:rsidRDefault="00772391" w:rsidP="00772391">
      <w:pPr>
        <w:ind w:firstLine="709"/>
        <w:rPr>
          <w:rFonts w:ascii="Times New Roman" w:eastAsia="Times New Roman" w:hAnsi="Times New Roman"/>
          <w:sz w:val="20"/>
          <w:szCs w:val="20"/>
          <w:lang w:eastAsia="it-IT"/>
        </w:rPr>
      </w:pPr>
    </w:p>
    <w:p w14:paraId="387B56F7" w14:textId="77777777" w:rsidR="00772391" w:rsidRPr="00772391"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Gloriatevi del suo santo nome:</w:t>
      </w:r>
    </w:p>
    <w:p w14:paraId="6EC41C17" w14:textId="77777777" w:rsidR="00772391" w:rsidRPr="00772391"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gioisca il cuore di chi cerca il Signore.</w:t>
      </w:r>
    </w:p>
    <w:p w14:paraId="7476A0CE" w14:textId="77777777" w:rsidR="00772391" w:rsidRPr="00772391"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Cercate il Signore e la sua potenza,</w:t>
      </w:r>
    </w:p>
    <w:p w14:paraId="0603E1D2" w14:textId="77777777" w:rsidR="00772391" w:rsidRPr="00772391"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ricercate sempre il suo volto. R.</w:t>
      </w:r>
    </w:p>
    <w:p w14:paraId="5DFAE6D1" w14:textId="77777777" w:rsidR="00772391" w:rsidRPr="00772391" w:rsidRDefault="00772391" w:rsidP="00772391">
      <w:pPr>
        <w:ind w:firstLine="709"/>
        <w:rPr>
          <w:rFonts w:ascii="Times New Roman" w:eastAsia="Times New Roman" w:hAnsi="Times New Roman"/>
          <w:sz w:val="20"/>
          <w:szCs w:val="20"/>
          <w:lang w:eastAsia="it-IT"/>
        </w:rPr>
      </w:pPr>
    </w:p>
    <w:p w14:paraId="7D75BC3C" w14:textId="77777777" w:rsidR="00772391" w:rsidRPr="00772391"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Ricordate le meraviglie che ha compiuto,</w:t>
      </w:r>
    </w:p>
    <w:p w14:paraId="28C3419C" w14:textId="77777777" w:rsidR="00772391" w:rsidRPr="00772391"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i suoi prodigi e i giudizi della sua bocca,</w:t>
      </w:r>
    </w:p>
    <w:p w14:paraId="65B8C23B" w14:textId="77777777" w:rsidR="00772391" w:rsidRPr="00772391"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voi, stirpe di Abramo, suo servo,</w:t>
      </w:r>
    </w:p>
    <w:p w14:paraId="7C0032FD" w14:textId="77777777" w:rsidR="00772391" w:rsidRPr="00772391"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figli di Giacobbe, suo eletto. R.</w:t>
      </w:r>
    </w:p>
    <w:p w14:paraId="2EB100C8" w14:textId="77777777" w:rsidR="00772391" w:rsidRPr="00772391" w:rsidRDefault="00772391" w:rsidP="00772391">
      <w:pPr>
        <w:ind w:firstLine="709"/>
        <w:rPr>
          <w:rFonts w:ascii="Times New Roman" w:eastAsia="Times New Roman" w:hAnsi="Times New Roman"/>
          <w:sz w:val="20"/>
          <w:szCs w:val="20"/>
          <w:lang w:eastAsia="it-IT"/>
        </w:rPr>
      </w:pPr>
    </w:p>
    <w:p w14:paraId="5777CFA6" w14:textId="77777777" w:rsidR="00772391" w:rsidRPr="00772391"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Si è sempre ricordato della sua alleanza,</w:t>
      </w:r>
    </w:p>
    <w:p w14:paraId="2A65E8B9" w14:textId="77777777" w:rsidR="00772391" w:rsidRPr="00772391"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parola data per mille generazioni,</w:t>
      </w:r>
    </w:p>
    <w:p w14:paraId="229DDDBF" w14:textId="77777777" w:rsidR="00772391" w:rsidRPr="00772391"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dell'alleanza stabilita con Abramo</w:t>
      </w:r>
    </w:p>
    <w:p w14:paraId="5DF704A7" w14:textId="1D50A861" w:rsidR="00C120FA" w:rsidRPr="00C676ED"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e del suo giuramento a Isacco. R.</w:t>
      </w:r>
    </w:p>
    <w:p w14:paraId="687A533B"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7E39C512"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772391" w:rsidRPr="00772391">
        <w:rPr>
          <w:rFonts w:ascii="Times New Roman" w:eastAsia="Times New Roman" w:hAnsi="Times New Roman"/>
          <w:b/>
          <w:sz w:val="20"/>
          <w:szCs w:val="20"/>
          <w:lang w:eastAsia="it-IT"/>
        </w:rPr>
        <w:t>Eb</w:t>
      </w:r>
      <w:proofErr w:type="spellEnd"/>
      <w:proofErr w:type="gramEnd"/>
      <w:r w:rsidR="00772391" w:rsidRPr="00772391">
        <w:rPr>
          <w:rFonts w:ascii="Times New Roman" w:eastAsia="Times New Roman" w:hAnsi="Times New Roman"/>
          <w:b/>
          <w:sz w:val="20"/>
          <w:szCs w:val="20"/>
          <w:lang w:eastAsia="it-IT"/>
        </w:rPr>
        <w:t xml:space="preserve"> 11,8.11-12.17-19</w:t>
      </w:r>
    </w:p>
    <w:p w14:paraId="7295D8CD" w14:textId="4DC8731E" w:rsidR="00C120FA" w:rsidRPr="00EF771E" w:rsidRDefault="00B41FD7" w:rsidP="00C120FA">
      <w:pPr>
        <w:spacing w:after="120"/>
        <w:ind w:firstLine="709"/>
        <w:rPr>
          <w:rFonts w:ascii="Times New Roman" w:eastAsia="Times New Roman" w:hAnsi="Times New Roman"/>
          <w:i/>
          <w:sz w:val="20"/>
          <w:szCs w:val="20"/>
          <w:lang w:eastAsia="it-IT"/>
        </w:rPr>
      </w:pPr>
      <w:r w:rsidRPr="00B41FD7">
        <w:rPr>
          <w:rFonts w:ascii="Times New Roman" w:eastAsia="Times New Roman" w:hAnsi="Times New Roman"/>
          <w:i/>
          <w:sz w:val="20"/>
          <w:szCs w:val="20"/>
          <w:lang w:eastAsia="it-IT"/>
        </w:rPr>
        <w:t>Dalla lettera agli Ebrei</w:t>
      </w:r>
    </w:p>
    <w:p w14:paraId="7508FE47" w14:textId="77777777" w:rsidR="00772391" w:rsidRPr="00772391"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Fratelli, per fede, Abramo, chiamato da Dio, obbedì partendo per un luogo che doveva ricevere in eredità, e partì senza sapere dove andava.</w:t>
      </w:r>
    </w:p>
    <w:p w14:paraId="750FD337" w14:textId="77777777" w:rsidR="00772391" w:rsidRPr="00772391"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79AB1EB0" w14:textId="7B26D4B2" w:rsidR="00C120FA"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1C4468A6"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772391" w:rsidRPr="00772391">
        <w:rPr>
          <w:rFonts w:ascii="Times New Roman" w:eastAsia="Times New Roman" w:hAnsi="Times New Roman"/>
          <w:b/>
          <w:sz w:val="20"/>
          <w:szCs w:val="20"/>
          <w:lang w:eastAsia="it-IT"/>
        </w:rPr>
        <w:t>Lc</w:t>
      </w:r>
      <w:proofErr w:type="gramEnd"/>
      <w:r w:rsidR="00772391" w:rsidRPr="00772391">
        <w:rPr>
          <w:rFonts w:ascii="Times New Roman" w:eastAsia="Times New Roman" w:hAnsi="Times New Roman"/>
          <w:b/>
          <w:sz w:val="20"/>
          <w:szCs w:val="20"/>
          <w:lang w:eastAsia="it-IT"/>
        </w:rPr>
        <w:t xml:space="preserve"> 2,22-40</w:t>
      </w:r>
    </w:p>
    <w:p w14:paraId="05E17015" w14:textId="258FB9F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772391">
        <w:rPr>
          <w:rFonts w:ascii="Times New Roman" w:eastAsia="Times New Roman" w:hAnsi="Times New Roman"/>
          <w:i/>
          <w:sz w:val="20"/>
          <w:szCs w:val="20"/>
          <w:lang w:eastAsia="it-IT"/>
        </w:rPr>
        <w:t>Luca</w:t>
      </w:r>
    </w:p>
    <w:p w14:paraId="09DA9ED2" w14:textId="77777777" w:rsidR="00772391" w:rsidRPr="00772391"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Quando furono compiuti i giorni della loro purificazione rituale, secondo la legge di Mosè, [Maria e Giuseppe] portarono il bambino [Gesù] a Gerusalemme per presentarlo al Signore - come è scritto nella legge del Signore: «Ogni maschio primogenito sarà sacro al Signore» - e per offrire in sacrificio una coppia di tortore o due giovani colombi, come prescrive la legge del Signore.</w:t>
      </w:r>
    </w:p>
    <w:p w14:paraId="230B9ECE" w14:textId="77777777" w:rsidR="00772391" w:rsidRPr="00772391"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lastRenderedPageBreak/>
        <w:t>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w:t>
      </w:r>
    </w:p>
    <w:p w14:paraId="0FD80760" w14:textId="77777777" w:rsidR="00772391" w:rsidRPr="00772391"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«Ora puoi lasciare, o Signore, che il tuo servo</w:t>
      </w:r>
    </w:p>
    <w:p w14:paraId="6D9FACBD" w14:textId="77777777" w:rsidR="00772391" w:rsidRPr="00772391"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vada in pace, secondo la tua parola,</w:t>
      </w:r>
    </w:p>
    <w:p w14:paraId="21B2B7B6" w14:textId="77777777" w:rsidR="00772391" w:rsidRPr="00772391"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perché i miei occhi hanno visto la tua salvezza,</w:t>
      </w:r>
    </w:p>
    <w:p w14:paraId="603E8E11" w14:textId="77777777" w:rsidR="00772391" w:rsidRPr="00772391"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preparata da te davanti a tutti i popoli:</w:t>
      </w:r>
    </w:p>
    <w:p w14:paraId="5ADD10EB" w14:textId="77777777" w:rsidR="00772391" w:rsidRPr="00772391"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luce per rivelarti alle genti</w:t>
      </w:r>
    </w:p>
    <w:p w14:paraId="6DDEF30A" w14:textId="77777777" w:rsidR="00772391" w:rsidRPr="00772391"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e gloria del tuo popolo, Israele».</w:t>
      </w:r>
    </w:p>
    <w:p w14:paraId="1D1EC783" w14:textId="77777777" w:rsidR="00772391" w:rsidRPr="00772391"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p>
    <w:p w14:paraId="40D8B040" w14:textId="77777777" w:rsidR="00772391" w:rsidRPr="00772391"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 xml:space="preserve">C'era anche una profetessa, Anna, figlia di </w:t>
      </w:r>
      <w:proofErr w:type="spellStart"/>
      <w:r w:rsidRPr="00772391">
        <w:rPr>
          <w:rFonts w:ascii="Times New Roman" w:eastAsia="Times New Roman" w:hAnsi="Times New Roman"/>
          <w:sz w:val="20"/>
          <w:szCs w:val="20"/>
          <w:lang w:eastAsia="it-IT"/>
        </w:rPr>
        <w:t>Fanuèle</w:t>
      </w:r>
      <w:proofErr w:type="spellEnd"/>
      <w:r w:rsidRPr="00772391">
        <w:rPr>
          <w:rFonts w:ascii="Times New Roman" w:eastAsia="Times New Roman" w:hAnsi="Times New Roman"/>
          <w:sz w:val="20"/>
          <w:szCs w:val="20"/>
          <w:lang w:eastAsia="it-IT"/>
        </w:rPr>
        <w:t xml:space="preserve">, della tribù di </w:t>
      </w:r>
      <w:proofErr w:type="spellStart"/>
      <w:r w:rsidRPr="00772391">
        <w:rPr>
          <w:rFonts w:ascii="Times New Roman" w:eastAsia="Times New Roman" w:hAnsi="Times New Roman"/>
          <w:sz w:val="20"/>
          <w:szCs w:val="20"/>
          <w:lang w:eastAsia="it-IT"/>
        </w:rPr>
        <w:t>Aser</w:t>
      </w:r>
      <w:proofErr w:type="spellEnd"/>
      <w:r w:rsidRPr="00772391">
        <w:rPr>
          <w:rFonts w:ascii="Times New Roman" w:eastAsia="Times New Roman" w:hAnsi="Times New Roman"/>
          <w:sz w:val="20"/>
          <w:szCs w:val="20"/>
          <w:lang w:eastAsia="it-IT"/>
        </w:rPr>
        <w:t>.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w:t>
      </w:r>
    </w:p>
    <w:p w14:paraId="53EE61EA" w14:textId="77777777" w:rsidR="00772391" w:rsidRPr="00772391"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 xml:space="preserve">Quando ebbero adempiuto ogni cosa secondo la legge del Signore, fecero ritorno in Galilea, alla loro città di </w:t>
      </w:r>
      <w:proofErr w:type="spellStart"/>
      <w:r w:rsidRPr="00772391">
        <w:rPr>
          <w:rFonts w:ascii="Times New Roman" w:eastAsia="Times New Roman" w:hAnsi="Times New Roman"/>
          <w:sz w:val="20"/>
          <w:szCs w:val="20"/>
          <w:lang w:eastAsia="it-IT"/>
        </w:rPr>
        <w:t>Nàzaret</w:t>
      </w:r>
      <w:proofErr w:type="spellEnd"/>
      <w:r w:rsidRPr="00772391">
        <w:rPr>
          <w:rFonts w:ascii="Times New Roman" w:eastAsia="Times New Roman" w:hAnsi="Times New Roman"/>
          <w:sz w:val="20"/>
          <w:szCs w:val="20"/>
          <w:lang w:eastAsia="it-IT"/>
        </w:rPr>
        <w:t>.</w:t>
      </w:r>
    </w:p>
    <w:p w14:paraId="1949741E" w14:textId="7B2F1F9A" w:rsidR="00E46EE5" w:rsidRDefault="00772391" w:rsidP="00772391">
      <w:pPr>
        <w:ind w:firstLine="709"/>
        <w:rPr>
          <w:rFonts w:ascii="Times New Roman" w:eastAsia="Times New Roman" w:hAnsi="Times New Roman"/>
          <w:sz w:val="20"/>
          <w:szCs w:val="20"/>
          <w:lang w:eastAsia="it-IT"/>
        </w:rPr>
      </w:pPr>
      <w:r w:rsidRPr="00772391">
        <w:rPr>
          <w:rFonts w:ascii="Times New Roman" w:eastAsia="Times New Roman" w:hAnsi="Times New Roman"/>
          <w:sz w:val="20"/>
          <w:szCs w:val="20"/>
          <w:lang w:eastAsia="it-IT"/>
        </w:rPr>
        <w:t>Il bambino cresceva e si fortificava, pieno di sapienza, e la grazia di Dio era su di lui.</w:t>
      </w:r>
    </w:p>
    <w:sectPr w:rsidR="00E46EE5" w:rsidSect="0075671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7088F" w14:textId="77777777" w:rsidR="00756719" w:rsidRDefault="00756719" w:rsidP="00FD7629">
      <w:pPr>
        <w:spacing w:line="240" w:lineRule="auto"/>
      </w:pPr>
      <w:r>
        <w:separator/>
      </w:r>
    </w:p>
  </w:endnote>
  <w:endnote w:type="continuationSeparator" w:id="0">
    <w:p w14:paraId="1516240E" w14:textId="77777777" w:rsidR="00756719" w:rsidRDefault="00756719"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1C432E10" w:rsidR="004827B5" w:rsidRDefault="00772391"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santafamiglia-31dicembre2023.docx</w:t>
    </w:r>
    <w:r>
      <w:rPr>
        <w:sz w:val="18"/>
        <w:szCs w:val="18"/>
      </w:rPr>
      <w:fldChar w:fldCharType="end"/>
    </w:r>
    <w:r w:rsidR="000F0056">
      <w:rPr>
        <w:sz w:val="18"/>
        <w:szCs w:val="18"/>
      </w:rPr>
      <w:fldChar w:fldCharType="begin"/>
    </w:r>
    <w:r w:rsidR="000F0056">
      <w:rPr>
        <w:sz w:val="18"/>
        <w:szCs w:val="18"/>
      </w:rPr>
      <w:instrText xml:space="preserve"> FILENAME \* MERGEFORMAT </w:instrText>
    </w:r>
    <w:r w:rsidR="000F0056">
      <w:rPr>
        <w:sz w:val="18"/>
        <w:szCs w:val="18"/>
      </w:rPr>
      <w:fldChar w:fldCharType="separate"/>
    </w:r>
    <w:r w:rsidR="000F0056">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B4B39" w14:textId="77777777" w:rsidR="00756719" w:rsidRDefault="00756719" w:rsidP="00FD7629">
      <w:pPr>
        <w:spacing w:line="240" w:lineRule="auto"/>
      </w:pPr>
      <w:r>
        <w:separator/>
      </w:r>
    </w:p>
  </w:footnote>
  <w:footnote w:type="continuationSeparator" w:id="0">
    <w:p w14:paraId="22D6738E" w14:textId="77777777" w:rsidR="00756719" w:rsidRDefault="00756719"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991206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F"/>
    <w:rsid w:val="000268EC"/>
    <w:rsid w:val="00027152"/>
    <w:rsid w:val="000306EC"/>
    <w:rsid w:val="00030E3A"/>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57BA1"/>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C7FD3"/>
    <w:rsid w:val="000D1756"/>
    <w:rsid w:val="000D2B30"/>
    <w:rsid w:val="000D36CB"/>
    <w:rsid w:val="000D57D6"/>
    <w:rsid w:val="000D6DEA"/>
    <w:rsid w:val="000D7828"/>
    <w:rsid w:val="000D7D1A"/>
    <w:rsid w:val="000E44B9"/>
    <w:rsid w:val="000E4806"/>
    <w:rsid w:val="000E4C5D"/>
    <w:rsid w:val="000E5265"/>
    <w:rsid w:val="000E6553"/>
    <w:rsid w:val="000E77B7"/>
    <w:rsid w:val="000F0056"/>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39A1"/>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CD8"/>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4C03"/>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26"/>
    <w:rsid w:val="002343F6"/>
    <w:rsid w:val="00237621"/>
    <w:rsid w:val="0023792C"/>
    <w:rsid w:val="00242BB7"/>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1A89"/>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3D8"/>
    <w:rsid w:val="003A4CE1"/>
    <w:rsid w:val="003A4DEC"/>
    <w:rsid w:val="003A59B5"/>
    <w:rsid w:val="003A6BF0"/>
    <w:rsid w:val="003A71D5"/>
    <w:rsid w:val="003A7479"/>
    <w:rsid w:val="003A7E24"/>
    <w:rsid w:val="003B2653"/>
    <w:rsid w:val="003B43FB"/>
    <w:rsid w:val="003B5708"/>
    <w:rsid w:val="003B583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07AC6"/>
    <w:rsid w:val="004107DA"/>
    <w:rsid w:val="00410BAD"/>
    <w:rsid w:val="00410FDB"/>
    <w:rsid w:val="004118D6"/>
    <w:rsid w:val="0041231E"/>
    <w:rsid w:val="00412B55"/>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2B5C"/>
    <w:rsid w:val="0047496B"/>
    <w:rsid w:val="0047571D"/>
    <w:rsid w:val="00475B2C"/>
    <w:rsid w:val="004767CE"/>
    <w:rsid w:val="00477775"/>
    <w:rsid w:val="004808AB"/>
    <w:rsid w:val="00480E71"/>
    <w:rsid w:val="00481E22"/>
    <w:rsid w:val="004827B5"/>
    <w:rsid w:val="00482936"/>
    <w:rsid w:val="0048326B"/>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3959"/>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965D6"/>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0482"/>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2997"/>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B9"/>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56719"/>
    <w:rsid w:val="007606B1"/>
    <w:rsid w:val="00762E3C"/>
    <w:rsid w:val="00762E53"/>
    <w:rsid w:val="0076372A"/>
    <w:rsid w:val="00764827"/>
    <w:rsid w:val="00764B37"/>
    <w:rsid w:val="0076631E"/>
    <w:rsid w:val="007663EA"/>
    <w:rsid w:val="00767746"/>
    <w:rsid w:val="0077022B"/>
    <w:rsid w:val="00770451"/>
    <w:rsid w:val="007705EE"/>
    <w:rsid w:val="00772391"/>
    <w:rsid w:val="00772409"/>
    <w:rsid w:val="0077314C"/>
    <w:rsid w:val="00773E63"/>
    <w:rsid w:val="007743BF"/>
    <w:rsid w:val="00774AF3"/>
    <w:rsid w:val="00775886"/>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5D02"/>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2B55"/>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0BD0"/>
    <w:rsid w:val="009E1888"/>
    <w:rsid w:val="009E3727"/>
    <w:rsid w:val="009E449D"/>
    <w:rsid w:val="009E5AAD"/>
    <w:rsid w:val="009E69F1"/>
    <w:rsid w:val="009E7AF2"/>
    <w:rsid w:val="009F1244"/>
    <w:rsid w:val="009F247F"/>
    <w:rsid w:val="009F27D9"/>
    <w:rsid w:val="009F2B2E"/>
    <w:rsid w:val="009F2F9B"/>
    <w:rsid w:val="009F335A"/>
    <w:rsid w:val="009F3C02"/>
    <w:rsid w:val="009F478D"/>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2C76"/>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0E8"/>
    <w:rsid w:val="00B3491D"/>
    <w:rsid w:val="00B3544A"/>
    <w:rsid w:val="00B35969"/>
    <w:rsid w:val="00B366AD"/>
    <w:rsid w:val="00B36B3B"/>
    <w:rsid w:val="00B374AA"/>
    <w:rsid w:val="00B40366"/>
    <w:rsid w:val="00B409FF"/>
    <w:rsid w:val="00B41393"/>
    <w:rsid w:val="00B414F2"/>
    <w:rsid w:val="00B41FD7"/>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5743"/>
    <w:rsid w:val="00B66E1D"/>
    <w:rsid w:val="00B67204"/>
    <w:rsid w:val="00B7415A"/>
    <w:rsid w:val="00B74562"/>
    <w:rsid w:val="00B7518E"/>
    <w:rsid w:val="00B75671"/>
    <w:rsid w:val="00B75786"/>
    <w:rsid w:val="00B77005"/>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0DD"/>
    <w:rsid w:val="00BD313E"/>
    <w:rsid w:val="00BD5D15"/>
    <w:rsid w:val="00BE1621"/>
    <w:rsid w:val="00BE3ED1"/>
    <w:rsid w:val="00BE5D2A"/>
    <w:rsid w:val="00BE7A23"/>
    <w:rsid w:val="00BF05F2"/>
    <w:rsid w:val="00BF4146"/>
    <w:rsid w:val="00BF4F35"/>
    <w:rsid w:val="00BF5018"/>
    <w:rsid w:val="00BF62B6"/>
    <w:rsid w:val="00C00A80"/>
    <w:rsid w:val="00C03280"/>
    <w:rsid w:val="00C03CA1"/>
    <w:rsid w:val="00C03F28"/>
    <w:rsid w:val="00C03F9D"/>
    <w:rsid w:val="00C05D98"/>
    <w:rsid w:val="00C05E0A"/>
    <w:rsid w:val="00C077EC"/>
    <w:rsid w:val="00C07E0E"/>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52E4"/>
    <w:rsid w:val="00C359E0"/>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559"/>
    <w:rsid w:val="00CA1E02"/>
    <w:rsid w:val="00CA1F4F"/>
    <w:rsid w:val="00CA2877"/>
    <w:rsid w:val="00CA2BD3"/>
    <w:rsid w:val="00CA6068"/>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C7442"/>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379FF"/>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569"/>
    <w:rsid w:val="00F058C4"/>
    <w:rsid w:val="00F06E02"/>
    <w:rsid w:val="00F070B0"/>
    <w:rsid w:val="00F07BB6"/>
    <w:rsid w:val="00F07C18"/>
    <w:rsid w:val="00F1008B"/>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2320"/>
    <w:rsid w:val="00F24A3A"/>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5AB2"/>
    <w:rsid w:val="00F57EEE"/>
    <w:rsid w:val="00F60AD6"/>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97437"/>
    <w:rsid w:val="00FA1D9E"/>
    <w:rsid w:val="00FA1FB2"/>
    <w:rsid w:val="00FA6950"/>
    <w:rsid w:val="00FA76FF"/>
    <w:rsid w:val="00FA7A4E"/>
    <w:rsid w:val="00FB0816"/>
    <w:rsid w:val="00FB1FCC"/>
    <w:rsid w:val="00FB2A1F"/>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1725</Words>
  <Characters>9836</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2023-12-24T11:50:00Z</cp:lastPrinted>
  <dcterms:created xsi:type="dcterms:W3CDTF">2023-12-29T17:35:00Z</dcterms:created>
  <dcterms:modified xsi:type="dcterms:W3CDTF">2023-12-29T17:43:00Z</dcterms:modified>
</cp:coreProperties>
</file>