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3BD6DB5" w:rsidR="00812843" w:rsidRDefault="0055066B" w:rsidP="00812843">
      <w:pPr>
        <w:rPr>
          <w:rFonts w:ascii="Times New Roman" w:hAnsi="Times New Roman"/>
          <w:b/>
          <w:i/>
          <w:sz w:val="24"/>
          <w:szCs w:val="24"/>
        </w:rPr>
      </w:pPr>
      <w:bookmarkStart w:id="0" w:name="_Hlk168081377"/>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445253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20390E">
        <w:rPr>
          <w:rFonts w:ascii="Times New Roman" w:hAnsi="Times New Roman"/>
          <w:b/>
          <w:i/>
          <w:sz w:val="24"/>
          <w:szCs w:val="24"/>
        </w:rPr>
        <w:t>B</w:t>
      </w:r>
      <w:r>
        <w:rPr>
          <w:rFonts w:ascii="Times New Roman" w:hAnsi="Times New Roman"/>
          <w:b/>
          <w:i/>
          <w:sz w:val="24"/>
          <w:szCs w:val="24"/>
        </w:rPr>
        <w:t xml:space="preserve"> (20</w:t>
      </w:r>
      <w:r w:rsidR="0020390E">
        <w:rPr>
          <w:rFonts w:ascii="Times New Roman" w:hAnsi="Times New Roman"/>
          <w:b/>
          <w:i/>
          <w:sz w:val="24"/>
          <w:szCs w:val="24"/>
        </w:rPr>
        <w:t>2</w:t>
      </w:r>
      <w:r w:rsidR="002D51D4">
        <w:rPr>
          <w:rFonts w:ascii="Times New Roman" w:hAnsi="Times New Roman"/>
          <w:b/>
          <w:i/>
          <w:sz w:val="24"/>
          <w:szCs w:val="24"/>
        </w:rPr>
        <w:t>3</w:t>
      </w:r>
      <w:r>
        <w:rPr>
          <w:rFonts w:ascii="Times New Roman" w:hAnsi="Times New Roman"/>
          <w:b/>
          <w:i/>
          <w:sz w:val="24"/>
          <w:szCs w:val="24"/>
        </w:rPr>
        <w:t>-202</w:t>
      </w:r>
      <w:r w:rsidR="002D51D4">
        <w:rPr>
          <w:rFonts w:ascii="Times New Roman" w:hAnsi="Times New Roman"/>
          <w:b/>
          <w:i/>
          <w:sz w:val="24"/>
          <w:szCs w:val="24"/>
        </w:rPr>
        <w:t>4</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06474B3C" w:rsidR="00812843" w:rsidRPr="0080359D" w:rsidRDefault="00576BE2" w:rsidP="00812843">
      <w:pPr>
        <w:jc w:val="center"/>
        <w:rPr>
          <w:rFonts w:ascii="Times New Roman" w:hAnsi="Times New Roman"/>
          <w:b/>
          <w:sz w:val="32"/>
          <w:szCs w:val="32"/>
        </w:rPr>
      </w:pPr>
      <w:r>
        <w:rPr>
          <w:rFonts w:ascii="Times New Roman" w:hAnsi="Times New Roman"/>
          <w:b/>
          <w:sz w:val="32"/>
          <w:szCs w:val="32"/>
        </w:rPr>
        <w:t>Sacro Cuore di Gesù</w:t>
      </w:r>
    </w:p>
    <w:p w14:paraId="26F837AC" w14:textId="305DD62E" w:rsidR="00E55D18" w:rsidRPr="0020390E" w:rsidRDefault="00812843" w:rsidP="00812843">
      <w:pPr>
        <w:jc w:val="center"/>
        <w:rPr>
          <w:rFonts w:ascii="Times New Roman" w:hAnsi="Times New Roman"/>
          <w:b/>
          <w:sz w:val="24"/>
          <w:szCs w:val="24"/>
        </w:rPr>
      </w:pPr>
      <w:r w:rsidRPr="0020390E">
        <w:rPr>
          <w:rFonts w:ascii="Times New Roman" w:hAnsi="Times New Roman"/>
          <w:b/>
          <w:sz w:val="24"/>
          <w:szCs w:val="24"/>
        </w:rPr>
        <w:t>(</w:t>
      </w:r>
      <w:r w:rsidR="00576BE2">
        <w:rPr>
          <w:rFonts w:ascii="Times New Roman" w:hAnsi="Times New Roman"/>
          <w:b/>
          <w:sz w:val="24"/>
          <w:szCs w:val="24"/>
        </w:rPr>
        <w:t>7</w:t>
      </w:r>
      <w:r w:rsidR="006B2673">
        <w:rPr>
          <w:rFonts w:ascii="Times New Roman" w:hAnsi="Times New Roman"/>
          <w:b/>
          <w:sz w:val="24"/>
          <w:szCs w:val="24"/>
        </w:rPr>
        <w:t xml:space="preserve"> giugno</w:t>
      </w:r>
      <w:r w:rsidR="000B6895" w:rsidRPr="0020390E">
        <w:rPr>
          <w:rFonts w:ascii="Times New Roman" w:hAnsi="Times New Roman"/>
          <w:b/>
          <w:sz w:val="24"/>
          <w:szCs w:val="24"/>
        </w:rPr>
        <w:t xml:space="preserve"> 202</w:t>
      </w:r>
      <w:r w:rsidR="002D51D4">
        <w:rPr>
          <w:rFonts w:ascii="Times New Roman" w:hAnsi="Times New Roman"/>
          <w:b/>
          <w:sz w:val="24"/>
          <w:szCs w:val="24"/>
        </w:rPr>
        <w:t>4</w:t>
      </w:r>
      <w:r w:rsidR="00382889" w:rsidRPr="0020390E">
        <w:rPr>
          <w:rFonts w:ascii="Times New Roman" w:hAnsi="Times New Roman"/>
          <w:b/>
          <w:sz w:val="24"/>
          <w:szCs w:val="24"/>
        </w:rPr>
        <w:t>)</w:t>
      </w:r>
    </w:p>
    <w:p w14:paraId="1B7C836D" w14:textId="77777777" w:rsidR="008623EA" w:rsidRPr="00E06666" w:rsidRDefault="008623EA" w:rsidP="008623EA">
      <w:pPr>
        <w:rPr>
          <w:rFonts w:ascii="Times New Roman" w:hAnsi="Times New Roman"/>
          <w:sz w:val="24"/>
          <w:szCs w:val="24"/>
        </w:rPr>
      </w:pPr>
      <w:r w:rsidRPr="00E06666">
        <w:rPr>
          <w:rFonts w:ascii="Times New Roman" w:hAnsi="Times New Roman"/>
          <w:sz w:val="24"/>
          <w:szCs w:val="24"/>
        </w:rPr>
        <w:t>________________________________</w:t>
      </w:r>
      <w:r w:rsidR="007B33C6" w:rsidRPr="00E06666">
        <w:rPr>
          <w:rFonts w:ascii="Times New Roman" w:hAnsi="Times New Roman"/>
          <w:sz w:val="24"/>
          <w:szCs w:val="24"/>
        </w:rPr>
        <w:t>__</w:t>
      </w:r>
      <w:r w:rsidRPr="00E06666">
        <w:rPr>
          <w:rFonts w:ascii="Times New Roman" w:hAnsi="Times New Roman"/>
          <w:sz w:val="24"/>
          <w:szCs w:val="24"/>
        </w:rPr>
        <w:t>_________________</w:t>
      </w:r>
    </w:p>
    <w:p w14:paraId="12CA9A15" w14:textId="41DA1BF2" w:rsidR="00052EFF" w:rsidRPr="00E06666" w:rsidRDefault="00487C3F" w:rsidP="00FE148C">
      <w:pPr>
        <w:spacing w:before="240"/>
        <w:rPr>
          <w:rFonts w:ascii="Times New Roman" w:hAnsi="Times New Roman"/>
          <w:i/>
          <w:sz w:val="24"/>
        </w:rPr>
      </w:pPr>
      <w:r w:rsidRPr="00487C3F">
        <w:rPr>
          <w:rFonts w:ascii="Times New Roman" w:hAnsi="Times New Roman"/>
          <w:i/>
          <w:sz w:val="24"/>
        </w:rPr>
        <w:t>Os 11,1.3-4.8c-</w:t>
      </w:r>
      <w:proofErr w:type="gramStart"/>
      <w:r w:rsidRPr="00487C3F">
        <w:rPr>
          <w:rFonts w:ascii="Times New Roman" w:hAnsi="Times New Roman"/>
          <w:i/>
          <w:sz w:val="24"/>
        </w:rPr>
        <w:t xml:space="preserve">9;  </w:t>
      </w:r>
      <w:proofErr w:type="spellStart"/>
      <w:r w:rsidRPr="00487C3F">
        <w:rPr>
          <w:rFonts w:ascii="Times New Roman" w:hAnsi="Times New Roman"/>
          <w:i/>
          <w:sz w:val="24"/>
        </w:rPr>
        <w:t>Is</w:t>
      </w:r>
      <w:proofErr w:type="spellEnd"/>
      <w:proofErr w:type="gramEnd"/>
      <w:r w:rsidRPr="00487C3F">
        <w:rPr>
          <w:rFonts w:ascii="Times New Roman" w:hAnsi="Times New Roman"/>
          <w:i/>
          <w:sz w:val="24"/>
        </w:rPr>
        <w:t xml:space="preserve"> 12,2-6;  </w:t>
      </w:r>
      <w:proofErr w:type="spellStart"/>
      <w:r w:rsidRPr="00487C3F">
        <w:rPr>
          <w:rFonts w:ascii="Times New Roman" w:hAnsi="Times New Roman"/>
          <w:i/>
          <w:sz w:val="24"/>
        </w:rPr>
        <w:t>Ef</w:t>
      </w:r>
      <w:proofErr w:type="spellEnd"/>
      <w:r w:rsidRPr="00487C3F">
        <w:rPr>
          <w:rFonts w:ascii="Times New Roman" w:hAnsi="Times New Roman"/>
          <w:i/>
          <w:sz w:val="24"/>
        </w:rPr>
        <w:t xml:space="preserve"> 3,8-12.14-19;  </w:t>
      </w:r>
      <w:proofErr w:type="spellStart"/>
      <w:r w:rsidRPr="00487C3F">
        <w:rPr>
          <w:rFonts w:ascii="Times New Roman" w:hAnsi="Times New Roman"/>
          <w:i/>
          <w:sz w:val="24"/>
        </w:rPr>
        <w:t>Gv</w:t>
      </w:r>
      <w:proofErr w:type="spellEnd"/>
      <w:r w:rsidRPr="00487C3F">
        <w:rPr>
          <w:rFonts w:ascii="Times New Roman" w:hAnsi="Times New Roman"/>
          <w:i/>
          <w:sz w:val="24"/>
        </w:rPr>
        <w:t xml:space="preserve"> 19,31-37</w:t>
      </w:r>
    </w:p>
    <w:p w14:paraId="0185D4ED" w14:textId="77777777" w:rsidR="008623EA" w:rsidRPr="006B2673" w:rsidRDefault="008623EA" w:rsidP="008623EA">
      <w:pPr>
        <w:rPr>
          <w:rFonts w:ascii="Times New Roman" w:hAnsi="Times New Roman"/>
          <w:sz w:val="24"/>
          <w:szCs w:val="24"/>
        </w:rPr>
      </w:pPr>
      <w:r w:rsidRPr="006B2673">
        <w:rPr>
          <w:rFonts w:ascii="Times New Roman" w:hAnsi="Times New Roman"/>
          <w:sz w:val="24"/>
          <w:szCs w:val="24"/>
        </w:rPr>
        <w:t>____________________________________</w:t>
      </w:r>
      <w:r w:rsidR="007B33C6" w:rsidRPr="006B2673">
        <w:rPr>
          <w:rFonts w:ascii="Times New Roman" w:hAnsi="Times New Roman"/>
          <w:sz w:val="24"/>
          <w:szCs w:val="24"/>
        </w:rPr>
        <w:t>__</w:t>
      </w:r>
      <w:r w:rsidRPr="006B2673">
        <w:rPr>
          <w:rFonts w:ascii="Times New Roman" w:hAnsi="Times New Roman"/>
          <w:sz w:val="24"/>
          <w:szCs w:val="24"/>
        </w:rPr>
        <w:t>_____________</w:t>
      </w:r>
    </w:p>
    <w:p w14:paraId="06462B8B" w14:textId="77777777" w:rsidR="00932A9F" w:rsidRPr="006B2673" w:rsidRDefault="00932A9F" w:rsidP="00932A9F">
      <w:pPr>
        <w:spacing w:after="120"/>
        <w:ind w:firstLine="709"/>
        <w:rPr>
          <w:rFonts w:ascii="Times New Roman" w:eastAsia="Times New Roman" w:hAnsi="Times New Roman"/>
          <w:sz w:val="24"/>
          <w:szCs w:val="24"/>
          <w:lang w:eastAsia="it-IT"/>
        </w:rPr>
      </w:pPr>
    </w:p>
    <w:p w14:paraId="13129C34" w14:textId="24C7B144" w:rsidR="00576BE2" w:rsidRPr="00576BE2" w:rsidRDefault="00576BE2" w:rsidP="00576BE2">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L’antifona di ingresso riprende il salmo 32 là dove si proclama: “</w:t>
      </w:r>
      <w:r w:rsidRPr="00576BE2">
        <w:rPr>
          <w:rFonts w:ascii="Times New Roman" w:eastAsia="Times New Roman" w:hAnsi="Times New Roman"/>
          <w:i/>
          <w:iCs/>
          <w:sz w:val="24"/>
          <w:szCs w:val="24"/>
          <w:lang w:eastAsia="it-IT"/>
        </w:rPr>
        <w:t>Ma il piano del Signore sussiste per sempre, i pensieri del suo cuore per tutte le generazioni</w:t>
      </w:r>
      <w:r w:rsidRPr="00576BE2">
        <w:rPr>
          <w:rFonts w:ascii="Times New Roman" w:eastAsia="Times New Roman" w:hAnsi="Times New Roman"/>
          <w:sz w:val="24"/>
          <w:szCs w:val="24"/>
          <w:lang w:eastAsia="it-IT"/>
        </w:rPr>
        <w:t>”, commentato con il canto del profeta Isaia: “</w:t>
      </w:r>
      <w:r w:rsidRPr="00576BE2">
        <w:rPr>
          <w:rFonts w:ascii="Times New Roman" w:eastAsia="Times New Roman" w:hAnsi="Times New Roman"/>
          <w:i/>
          <w:iCs/>
          <w:sz w:val="24"/>
          <w:szCs w:val="24"/>
          <w:lang w:eastAsia="it-IT"/>
        </w:rPr>
        <w:t>Rendete grazie al Signore e invocate il suo nome, proclamate fra i popoli le sue opere, fate ricordare che il suo nome è sublime</w:t>
      </w:r>
      <w:r w:rsidRPr="00576BE2">
        <w:rPr>
          <w:rFonts w:ascii="Times New Roman" w:eastAsia="Times New Roman" w:hAnsi="Times New Roman"/>
          <w:sz w:val="24"/>
          <w:szCs w:val="24"/>
          <w:lang w:eastAsia="it-IT"/>
        </w:rPr>
        <w:t>”. Sì, perché, come dice il profeta Osea: “</w:t>
      </w:r>
      <w:r w:rsidRPr="00576BE2">
        <w:rPr>
          <w:rFonts w:ascii="Times New Roman" w:eastAsia="Times New Roman" w:hAnsi="Times New Roman"/>
          <w:i/>
          <w:iCs/>
          <w:sz w:val="24"/>
          <w:szCs w:val="24"/>
          <w:lang w:eastAsia="it-IT"/>
        </w:rPr>
        <w:t>A Efraim io insegnavo a camminare tenendolo per mano, ma essi non compresero che avevo cura di loro. Io li traevo con legami di bontà, con vincoli d’amore, ero per loro come chi solleva un bimbo alla sua guancia, mi chinavo su di lui per dargli da mangiare</w:t>
      </w:r>
      <w:r w:rsidRPr="00576BE2">
        <w:rPr>
          <w:rFonts w:ascii="Times New Roman" w:eastAsia="Times New Roman" w:hAnsi="Times New Roman"/>
          <w:sz w:val="24"/>
          <w:szCs w:val="24"/>
          <w:lang w:eastAsia="it-IT"/>
        </w:rPr>
        <w:t>” (Os 11,3-4). E la colletta che fa pregare: “Padre di infinita bontà e tenerezza… donaci di attingere dal Cuore di Cristo trafitto sulla croce la sublime conoscenza del tuo amore …”. Ecco, il cuore di Gesù, che la lancia del soldato apre sul mondo, spalancando sull’universo il segreto di Dio, è il simbolo più eloquente dell’amore di Dio per l’uomo.</w:t>
      </w:r>
    </w:p>
    <w:p w14:paraId="4BFF3CA6" w14:textId="1BE83A19" w:rsidR="00576BE2" w:rsidRPr="00576BE2" w:rsidRDefault="00576BE2" w:rsidP="00576BE2">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Il piano del Signore che sussiste per sempre, dall’eternità, è la sua determinazione all’amore per l’uomo, una determinazione che non si lascia vincere da nessuna diffidenza e cattiveria. Dio resta solidale con l’uomo comunque. Il Cuore di Gesù svela questo piano e lo rende noto a tutti, a chiunque, per sempre.</w:t>
      </w:r>
    </w:p>
    <w:p w14:paraId="19C68A44" w14:textId="77777777" w:rsidR="00576BE2" w:rsidRPr="00576BE2" w:rsidRDefault="00576BE2" w:rsidP="00576BE2">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Lo ripete s. Paolo nella sua lettera agli Efesini quando descrive l’annuncio evangelico del mistero nascosto da secoli in Dio e ora rivelato al mondo dicendo: “…</w:t>
      </w:r>
      <w:r w:rsidRPr="00576BE2">
        <w:rPr>
          <w:rFonts w:ascii="Times New Roman" w:eastAsia="Times New Roman" w:hAnsi="Times New Roman"/>
          <w:i/>
          <w:iCs/>
          <w:sz w:val="24"/>
          <w:szCs w:val="24"/>
          <w:lang w:eastAsia="it-IT"/>
        </w:rPr>
        <w:t>secondo il progetto eterno che egli ha attuato in Cristo Gesù nostro Signore</w:t>
      </w:r>
      <w:r w:rsidRPr="00576BE2">
        <w:rPr>
          <w:rFonts w:ascii="Times New Roman" w:eastAsia="Times New Roman" w:hAnsi="Times New Roman"/>
          <w:sz w:val="24"/>
          <w:szCs w:val="24"/>
          <w:lang w:eastAsia="it-IT"/>
        </w:rPr>
        <w:t xml:space="preserve"> …”. Con lo straordinario invito finale: “</w:t>
      </w:r>
      <w:r w:rsidRPr="00576BE2">
        <w:rPr>
          <w:rFonts w:ascii="Times New Roman" w:eastAsia="Times New Roman" w:hAnsi="Times New Roman"/>
          <w:i/>
          <w:iCs/>
          <w:sz w:val="24"/>
          <w:szCs w:val="24"/>
          <w:lang w:eastAsia="it-IT"/>
        </w:rPr>
        <w:t>Che il Cristo abiti per mezzo della fede nei vostri cuori, e così, radicati e fondati nella carità, siate in grado di comprendere con tutti i santi quale sia l’ampiezza, la lunghezza, l’altezza e la profondità, e di conoscere l’amore di Cristo che supera ogni conoscenza</w:t>
      </w:r>
      <w:r w:rsidRPr="00576BE2">
        <w:rPr>
          <w:rFonts w:ascii="Times New Roman" w:eastAsia="Times New Roman" w:hAnsi="Times New Roman"/>
          <w:sz w:val="24"/>
          <w:szCs w:val="24"/>
          <w:lang w:eastAsia="it-IT"/>
        </w:rPr>
        <w:t xml:space="preserve"> …” (</w:t>
      </w:r>
      <w:proofErr w:type="spellStart"/>
      <w:r w:rsidRPr="00576BE2">
        <w:rPr>
          <w:rFonts w:ascii="Times New Roman" w:eastAsia="Times New Roman" w:hAnsi="Times New Roman"/>
          <w:sz w:val="24"/>
          <w:szCs w:val="24"/>
          <w:lang w:eastAsia="it-IT"/>
        </w:rPr>
        <w:t>Ef</w:t>
      </w:r>
      <w:proofErr w:type="spellEnd"/>
      <w:r w:rsidRPr="00576BE2">
        <w:rPr>
          <w:rFonts w:ascii="Times New Roman" w:eastAsia="Times New Roman" w:hAnsi="Times New Roman"/>
          <w:sz w:val="24"/>
          <w:szCs w:val="24"/>
          <w:lang w:eastAsia="it-IT"/>
        </w:rPr>
        <w:t xml:space="preserve"> </w:t>
      </w:r>
      <w:proofErr w:type="gramStart"/>
      <w:r w:rsidRPr="00576BE2">
        <w:rPr>
          <w:rFonts w:ascii="Times New Roman" w:eastAsia="Times New Roman" w:hAnsi="Times New Roman"/>
          <w:sz w:val="24"/>
          <w:szCs w:val="24"/>
          <w:lang w:eastAsia="it-IT"/>
        </w:rPr>
        <w:t>3,11.17</w:t>
      </w:r>
      <w:proofErr w:type="gramEnd"/>
      <w:r w:rsidRPr="00576BE2">
        <w:rPr>
          <w:rFonts w:ascii="Times New Roman" w:eastAsia="Times New Roman" w:hAnsi="Times New Roman"/>
          <w:sz w:val="24"/>
          <w:szCs w:val="24"/>
          <w:lang w:eastAsia="it-IT"/>
        </w:rPr>
        <w:t>-19).</w:t>
      </w:r>
    </w:p>
    <w:p w14:paraId="70B323FF" w14:textId="370993FE" w:rsidR="00576BE2" w:rsidRPr="00576BE2" w:rsidRDefault="00576BE2" w:rsidP="00576BE2">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Se interrogo il mio cuore, nella sua fatica di vivere, non posso non domandarmi: ma perché resto così insensibile rispetto a quel Cuore spalancato? Perché non mi faccio toccare? I comandamenti del Signore, rispetto alla sapienza del mondo che pervade la nostra carne, non hanno spesso quella risonanza per la quale non ci sentiamo attirati, ma come impauriti, respinti? Eppure, come dice misteriosamente il profeta Zaccaria: “</w:t>
      </w:r>
      <w:r w:rsidRPr="00576BE2">
        <w:rPr>
          <w:rFonts w:ascii="Times New Roman" w:eastAsia="Times New Roman" w:hAnsi="Times New Roman"/>
          <w:i/>
          <w:iCs/>
          <w:sz w:val="24"/>
          <w:szCs w:val="24"/>
          <w:lang w:eastAsia="it-IT"/>
        </w:rPr>
        <w:t>Riverserò sopra la casa di Davide e sopra gli abitanti di Gerusalemme uno spirito di grazia e di consolazione: guarderanno a me, colui che hanno trafitto</w:t>
      </w:r>
      <w:r w:rsidRPr="00576BE2">
        <w:rPr>
          <w:rFonts w:ascii="Times New Roman" w:eastAsia="Times New Roman" w:hAnsi="Times New Roman"/>
          <w:sz w:val="24"/>
          <w:szCs w:val="24"/>
          <w:lang w:eastAsia="it-IT"/>
        </w:rPr>
        <w:t>” (</w:t>
      </w:r>
      <w:proofErr w:type="spellStart"/>
      <w:r w:rsidRPr="00576BE2">
        <w:rPr>
          <w:rFonts w:ascii="Times New Roman" w:eastAsia="Times New Roman" w:hAnsi="Times New Roman"/>
          <w:sz w:val="24"/>
          <w:szCs w:val="24"/>
          <w:lang w:eastAsia="it-IT"/>
        </w:rPr>
        <w:t>Zc</w:t>
      </w:r>
      <w:proofErr w:type="spellEnd"/>
      <w:r w:rsidRPr="00576BE2">
        <w:rPr>
          <w:rFonts w:ascii="Times New Roman" w:eastAsia="Times New Roman" w:hAnsi="Times New Roman"/>
          <w:sz w:val="24"/>
          <w:szCs w:val="24"/>
          <w:lang w:eastAsia="it-IT"/>
        </w:rPr>
        <w:t xml:space="preserve"> 12,10). Profezia, che il vangelo di Giovanni interpreta come figura della morte in croce di Gesù (</w:t>
      </w:r>
      <w:proofErr w:type="spellStart"/>
      <w:r w:rsidRPr="00576BE2">
        <w:rPr>
          <w:rFonts w:ascii="Times New Roman" w:eastAsia="Times New Roman" w:hAnsi="Times New Roman"/>
          <w:sz w:val="24"/>
          <w:szCs w:val="24"/>
          <w:lang w:eastAsia="it-IT"/>
        </w:rPr>
        <w:t>cfr</w:t>
      </w:r>
      <w:proofErr w:type="spellEnd"/>
      <w:r w:rsidRPr="00576BE2">
        <w:rPr>
          <w:rFonts w:ascii="Times New Roman" w:eastAsia="Times New Roman" w:hAnsi="Times New Roman"/>
          <w:sz w:val="24"/>
          <w:szCs w:val="24"/>
          <w:lang w:eastAsia="it-IT"/>
        </w:rPr>
        <w:t xml:space="preserve"> </w:t>
      </w:r>
      <w:proofErr w:type="spellStart"/>
      <w:r w:rsidRPr="00576BE2">
        <w:rPr>
          <w:rFonts w:ascii="Times New Roman" w:eastAsia="Times New Roman" w:hAnsi="Times New Roman"/>
          <w:sz w:val="24"/>
          <w:szCs w:val="24"/>
          <w:lang w:eastAsia="it-IT"/>
        </w:rPr>
        <w:t>Gv</w:t>
      </w:r>
      <w:proofErr w:type="spellEnd"/>
      <w:r w:rsidRPr="00576BE2">
        <w:rPr>
          <w:rFonts w:ascii="Times New Roman" w:eastAsia="Times New Roman" w:hAnsi="Times New Roman"/>
          <w:sz w:val="24"/>
          <w:szCs w:val="24"/>
          <w:lang w:eastAsia="it-IT"/>
        </w:rPr>
        <w:t xml:space="preserve"> 19,37). È proprio il Dio che si lascia trafiggere il nostro Dio, a riprova del suo desiderio di comunione con i suoi figli. E la salvezza per noi viene dal fatto di guardare al trafitto con tenerezza e compassione. Non c’è altra strada per convertirsi, per credere. Non è sdegnandosi con </w:t>
      </w:r>
      <w:proofErr w:type="gramStart"/>
      <w:r w:rsidRPr="00576BE2">
        <w:rPr>
          <w:rFonts w:ascii="Times New Roman" w:eastAsia="Times New Roman" w:hAnsi="Times New Roman"/>
          <w:sz w:val="24"/>
          <w:szCs w:val="24"/>
          <w:lang w:eastAsia="it-IT"/>
        </w:rPr>
        <w:t>se</w:t>
      </w:r>
      <w:proofErr w:type="gramEnd"/>
      <w:r w:rsidRPr="00576BE2">
        <w:rPr>
          <w:rFonts w:ascii="Times New Roman" w:eastAsia="Times New Roman" w:hAnsi="Times New Roman"/>
          <w:sz w:val="24"/>
          <w:szCs w:val="24"/>
          <w:lang w:eastAsia="it-IT"/>
        </w:rPr>
        <w:t xml:space="preserve"> stessi o sognando una giustizia superiore che il cuore attinge al mistero di Dio, ma solo commuovendosi davanti ad un amore così toccante che ti rende prezioso nonostante la tua indegnità.</w:t>
      </w:r>
    </w:p>
    <w:p w14:paraId="2378F0EA" w14:textId="77777777" w:rsidR="00576BE2" w:rsidRPr="00576BE2" w:rsidRDefault="00576BE2" w:rsidP="00576BE2">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lastRenderedPageBreak/>
        <w:t xml:space="preserve">Da questo punto di vista, acquistano una risonanza insospettata le parole di Giovanni nella sua prima lettera: “… </w:t>
      </w:r>
      <w:r w:rsidRPr="00576BE2">
        <w:rPr>
          <w:rFonts w:ascii="Times New Roman" w:eastAsia="Times New Roman" w:hAnsi="Times New Roman"/>
          <w:i/>
          <w:iCs/>
          <w:sz w:val="24"/>
          <w:szCs w:val="24"/>
          <w:lang w:eastAsia="it-IT"/>
        </w:rPr>
        <w:t>davanti a lui rassicureremo il nostro cuore, qualunque cosa esso ci rimproveri. Dio è più grande del nostro cuore e conosce ogni cosa</w:t>
      </w:r>
      <w:r w:rsidRPr="00576BE2">
        <w:rPr>
          <w:rFonts w:ascii="Times New Roman" w:eastAsia="Times New Roman" w:hAnsi="Times New Roman"/>
          <w:sz w:val="24"/>
          <w:szCs w:val="24"/>
          <w:lang w:eastAsia="it-IT"/>
        </w:rPr>
        <w:t>” (1Gv 3,19-20). È Dio a sovrastare il nostro peccato con la sua bontà. Il riconoscimento del peccato richiama in primo luogo la bontà di Dio, non la nostra condanna. La bontà crea sempre uno spazio nuovo al cuore dell'altro permettendogli di entrare nuovamente nella vita, apre un tempo nuovo senza bloccare il cuore al passato. Il Suo amore è più grande del nostro peccato. E proprio questa esperienza è la garanzia più solida della nostra speranza che ci apre alla comunione con Dio e con i fratelli, pacificando noi stessi.</w:t>
      </w:r>
    </w:p>
    <w:p w14:paraId="71BEFD79" w14:textId="018569A2" w:rsidR="00576BE2" w:rsidRPr="00576BE2" w:rsidRDefault="00576BE2" w:rsidP="00576BE2">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Giovanni è testimone oculare: “</w:t>
      </w:r>
      <w:r w:rsidRPr="00576BE2">
        <w:rPr>
          <w:rFonts w:ascii="Times New Roman" w:eastAsia="Times New Roman" w:hAnsi="Times New Roman"/>
          <w:i/>
          <w:iCs/>
          <w:sz w:val="24"/>
          <w:szCs w:val="24"/>
          <w:lang w:eastAsia="it-IT"/>
        </w:rPr>
        <w:t>uno dei soldati con una lancia gli colpì il fianco, e subito ne uscì sangue e acqua</w:t>
      </w:r>
      <w:r w:rsidRPr="00576BE2">
        <w:rPr>
          <w:rFonts w:ascii="Times New Roman" w:eastAsia="Times New Roman" w:hAnsi="Times New Roman"/>
          <w:sz w:val="24"/>
          <w:szCs w:val="24"/>
          <w:lang w:eastAsia="it-IT"/>
        </w:rPr>
        <w:t>” (</w:t>
      </w:r>
      <w:proofErr w:type="spellStart"/>
      <w:r w:rsidRPr="00576BE2">
        <w:rPr>
          <w:rFonts w:ascii="Times New Roman" w:eastAsia="Times New Roman" w:hAnsi="Times New Roman"/>
          <w:sz w:val="24"/>
          <w:szCs w:val="24"/>
          <w:lang w:eastAsia="it-IT"/>
        </w:rPr>
        <w:t>Gv</w:t>
      </w:r>
      <w:proofErr w:type="spellEnd"/>
      <w:r w:rsidRPr="00576BE2">
        <w:rPr>
          <w:rFonts w:ascii="Times New Roman" w:eastAsia="Times New Roman" w:hAnsi="Times New Roman"/>
          <w:sz w:val="24"/>
          <w:szCs w:val="24"/>
          <w:lang w:eastAsia="it-IT"/>
        </w:rPr>
        <w:t xml:space="preserve"> 19,34). Evidentemente, non allude solo al fatto visto, ma al significato che ne ha dedotto, significato che corrisponde a quanto aveva scritto all’inizio del suo vangelo: “</w:t>
      </w:r>
      <w:r w:rsidRPr="00576BE2">
        <w:rPr>
          <w:rFonts w:ascii="Times New Roman" w:eastAsia="Times New Roman" w:hAnsi="Times New Roman"/>
          <w:i/>
          <w:iCs/>
          <w:sz w:val="24"/>
          <w:szCs w:val="24"/>
          <w:lang w:eastAsia="it-IT"/>
        </w:rPr>
        <w:t>e noi abbiamo contemplato la sua gloria, gloria come del Figlio unigenito che viene dal Padre, pieno di grazia e di verità … Dio, nessuno lo ha mai visto: il Figlio unigenito, che è Dio ed è nel seno del Padre, è lui che lo ha rivelato</w:t>
      </w:r>
      <w:r w:rsidRPr="00576BE2">
        <w:rPr>
          <w:rFonts w:ascii="Times New Roman" w:eastAsia="Times New Roman" w:hAnsi="Times New Roman"/>
          <w:sz w:val="24"/>
          <w:szCs w:val="24"/>
          <w:lang w:eastAsia="it-IT"/>
        </w:rPr>
        <w:t>” (</w:t>
      </w:r>
      <w:proofErr w:type="spellStart"/>
      <w:r w:rsidRPr="00576BE2">
        <w:rPr>
          <w:rFonts w:ascii="Times New Roman" w:eastAsia="Times New Roman" w:hAnsi="Times New Roman"/>
          <w:sz w:val="24"/>
          <w:szCs w:val="24"/>
          <w:lang w:eastAsia="it-IT"/>
        </w:rPr>
        <w:t>Gv</w:t>
      </w:r>
      <w:proofErr w:type="spellEnd"/>
      <w:r w:rsidRPr="00576BE2">
        <w:rPr>
          <w:rFonts w:ascii="Times New Roman" w:eastAsia="Times New Roman" w:hAnsi="Times New Roman"/>
          <w:sz w:val="24"/>
          <w:szCs w:val="24"/>
          <w:lang w:eastAsia="it-IT"/>
        </w:rPr>
        <w:t xml:space="preserve"> </w:t>
      </w:r>
      <w:proofErr w:type="gramStart"/>
      <w:r w:rsidRPr="00576BE2">
        <w:rPr>
          <w:rFonts w:ascii="Times New Roman" w:eastAsia="Times New Roman" w:hAnsi="Times New Roman"/>
          <w:sz w:val="24"/>
          <w:szCs w:val="24"/>
          <w:lang w:eastAsia="it-IT"/>
        </w:rPr>
        <w:t>1,14.18</w:t>
      </w:r>
      <w:proofErr w:type="gramEnd"/>
      <w:r w:rsidRPr="00576BE2">
        <w:rPr>
          <w:rFonts w:ascii="Times New Roman" w:eastAsia="Times New Roman" w:hAnsi="Times New Roman"/>
          <w:sz w:val="24"/>
          <w:szCs w:val="24"/>
          <w:lang w:eastAsia="it-IT"/>
        </w:rPr>
        <w:t xml:space="preserve">). Il cuore squarciato illustra quella </w:t>
      </w:r>
      <w:r w:rsidRPr="00576BE2">
        <w:rPr>
          <w:rFonts w:ascii="Times New Roman" w:eastAsia="Times New Roman" w:hAnsi="Times New Roman"/>
          <w:i/>
          <w:iCs/>
          <w:sz w:val="24"/>
          <w:szCs w:val="24"/>
          <w:lang w:eastAsia="it-IT"/>
        </w:rPr>
        <w:t>gloria</w:t>
      </w:r>
      <w:r w:rsidRPr="00576BE2">
        <w:rPr>
          <w:rFonts w:ascii="Times New Roman" w:eastAsia="Times New Roman" w:hAnsi="Times New Roman"/>
          <w:sz w:val="24"/>
          <w:szCs w:val="24"/>
          <w:lang w:eastAsia="it-IT"/>
        </w:rPr>
        <w:t xml:space="preserve"> e il fatto viene narrato perché anche chi legge possa ritrovarsi nella stessa esperienza del discepolo prediletto. Non si tratta di una informazione di cronaca, ma dello svelamento di un segreto capace di rinnovare tutta la vita. Quella gloria appare a chi guarderà verso quel </w:t>
      </w:r>
      <w:r w:rsidRPr="00576BE2">
        <w:rPr>
          <w:rFonts w:ascii="Times New Roman" w:eastAsia="Times New Roman" w:hAnsi="Times New Roman"/>
          <w:i/>
          <w:iCs/>
          <w:sz w:val="24"/>
          <w:szCs w:val="24"/>
          <w:lang w:eastAsia="it-IT"/>
        </w:rPr>
        <w:t>trafitto</w:t>
      </w:r>
      <w:r w:rsidRPr="00576BE2">
        <w:rPr>
          <w:rFonts w:ascii="Times New Roman" w:eastAsia="Times New Roman" w:hAnsi="Times New Roman"/>
          <w:sz w:val="24"/>
          <w:szCs w:val="24"/>
          <w:lang w:eastAsia="it-IT"/>
        </w:rPr>
        <w:t xml:space="preserve"> sentendosi trafitto dalla intensità del suo amore e dal dolore di non averlo compreso prima. </w:t>
      </w:r>
    </w:p>
    <w:p w14:paraId="470EFB33" w14:textId="77777777" w:rsidR="00576BE2" w:rsidRPr="00576BE2" w:rsidRDefault="00576BE2" w:rsidP="00576BE2">
      <w:pPr>
        <w:ind w:firstLine="709"/>
        <w:rPr>
          <w:rFonts w:ascii="Times New Roman" w:eastAsia="Times New Roman" w:hAnsi="Times New Roman"/>
          <w:sz w:val="24"/>
          <w:szCs w:val="24"/>
          <w:lang w:eastAsia="it-IT"/>
        </w:rPr>
      </w:pPr>
      <w:r w:rsidRPr="00576BE2">
        <w:rPr>
          <w:rFonts w:ascii="Times New Roman" w:eastAsia="Times New Roman" w:hAnsi="Times New Roman"/>
          <w:sz w:val="24"/>
          <w:szCs w:val="24"/>
          <w:lang w:eastAsia="it-IT"/>
        </w:rPr>
        <w:t xml:space="preserve">L’invito alla fede da parte di Giovanni nel riportare l’episodio della lancia che squarcia il costato di Cristo allude all’esperienza di visione dell’amore di Dio per noi, che proietta la vita in spazi assolutamente nuovi, fino ad allora impensabili. Non è che l’uomo abbia motivi tanto evidenti per amare Dio; ma se sosta in preghiera davanti al Crocifisso quei motivi incominciano ad apparire al cuore e tutti alla fine si riducono all’esperienza del venir come </w:t>
      </w:r>
      <w:r w:rsidRPr="00576BE2">
        <w:rPr>
          <w:rFonts w:ascii="Times New Roman" w:eastAsia="Times New Roman" w:hAnsi="Times New Roman"/>
          <w:i/>
          <w:iCs/>
          <w:sz w:val="24"/>
          <w:szCs w:val="24"/>
          <w:lang w:eastAsia="it-IT"/>
        </w:rPr>
        <w:t>rinchiusi</w:t>
      </w:r>
      <w:r w:rsidRPr="00576BE2">
        <w:rPr>
          <w:rFonts w:ascii="Times New Roman" w:eastAsia="Times New Roman" w:hAnsi="Times New Roman"/>
          <w:sz w:val="24"/>
          <w:szCs w:val="24"/>
          <w:lang w:eastAsia="it-IT"/>
        </w:rPr>
        <w:t xml:space="preserve"> nel fianco aperto di Cristo, spalancato sul mondo, resi ormai suoi compagni di testimonianza dello splendore dell’amore di Dio per l’uomo. È un’immagine che troviamo descritta nelle fonti francescane. Vi si narra di un sogno rivelatore di due eretici, poi convertiti. Avevano visto il Signore Gesù chinarsi sul petto di Giovanni e questi a sua volta su quello di Gesù. Ad un certo punto, Gesù aprì con le sue stesse mani la ferita del costato e vi apparve perfettamente visibile san Francesco, all’interno del petto di nostro Signore; poi Gesù chiuse la sua ferita e vi rinchiuse san Francesco (FF 2547). Ma di Francesco si dice che avesse costantemente davanti agli occhi il suo dolce Gesù, crocifisso: “I frati che vissero con lui, inoltre sanno molto bene come ogni giorno, anzi ogni momento affiorasse sulle sue labbra il ricordo di Cristo; con quanta soavità e dolcezza gli parlava, con quale tenero amore discorreva con Lui. Era davvero molto occupato con Gesù. Gesù portava sempre nel cuore, Gesù sulle labbra, Gesù nelle orecchie, Gesù negli occhi, Gesù nelle mani, Gesù in tutte le altre membra (FF 522).</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3BD47DF"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87C3F" w:rsidRPr="00487C3F">
        <w:rPr>
          <w:rFonts w:ascii="Times New Roman" w:eastAsia="Times New Roman" w:hAnsi="Times New Roman"/>
          <w:b/>
          <w:sz w:val="20"/>
          <w:szCs w:val="20"/>
          <w:lang w:eastAsia="it-IT"/>
        </w:rPr>
        <w:t>Os</w:t>
      </w:r>
      <w:proofErr w:type="gramEnd"/>
      <w:r w:rsidR="00487C3F" w:rsidRPr="00487C3F">
        <w:rPr>
          <w:rFonts w:ascii="Times New Roman" w:eastAsia="Times New Roman" w:hAnsi="Times New Roman"/>
          <w:b/>
          <w:sz w:val="20"/>
          <w:szCs w:val="20"/>
          <w:lang w:eastAsia="it-IT"/>
        </w:rPr>
        <w:t xml:space="preserve"> 11,1.3-4.8c-9</w:t>
      </w:r>
    </w:p>
    <w:p w14:paraId="6686F9C6" w14:textId="423A32CC" w:rsidR="00C120FA" w:rsidRDefault="00487C3F" w:rsidP="00C120FA">
      <w:pPr>
        <w:ind w:firstLine="709"/>
        <w:rPr>
          <w:rFonts w:ascii="Times New Roman" w:eastAsia="Times New Roman" w:hAnsi="Times New Roman"/>
          <w:i/>
          <w:sz w:val="20"/>
          <w:szCs w:val="20"/>
          <w:lang w:eastAsia="it-IT"/>
        </w:rPr>
      </w:pPr>
      <w:r w:rsidRPr="00487C3F">
        <w:rPr>
          <w:rFonts w:ascii="Times New Roman" w:eastAsia="Times New Roman" w:hAnsi="Times New Roman"/>
          <w:i/>
          <w:sz w:val="20"/>
          <w:szCs w:val="20"/>
          <w:lang w:eastAsia="it-IT"/>
        </w:rPr>
        <w:t xml:space="preserve">Dal libro del profeta </w:t>
      </w:r>
      <w:proofErr w:type="spellStart"/>
      <w:r w:rsidRPr="00487C3F">
        <w:rPr>
          <w:rFonts w:ascii="Times New Roman" w:eastAsia="Times New Roman" w:hAnsi="Times New Roman"/>
          <w:i/>
          <w:sz w:val="20"/>
          <w:szCs w:val="20"/>
          <w:lang w:eastAsia="it-IT"/>
        </w:rPr>
        <w:t>Osèa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0B85307E"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Quando Israele era fanciullo,</w:t>
      </w:r>
    </w:p>
    <w:p w14:paraId="0FA213CA"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io l'ho amato</w:t>
      </w:r>
    </w:p>
    <w:p w14:paraId="57DDE0D5"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lastRenderedPageBreak/>
        <w:t>e dall'Egitto ho chiamato mio figlio.</w:t>
      </w:r>
    </w:p>
    <w:p w14:paraId="76072AE9"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 xml:space="preserve">A </w:t>
      </w:r>
      <w:proofErr w:type="spellStart"/>
      <w:r w:rsidRPr="00487C3F">
        <w:rPr>
          <w:rFonts w:ascii="Times New Roman" w:eastAsia="Times New Roman" w:hAnsi="Times New Roman"/>
          <w:sz w:val="20"/>
          <w:szCs w:val="20"/>
          <w:lang w:eastAsia="it-IT"/>
        </w:rPr>
        <w:t>Èfraim</w:t>
      </w:r>
      <w:proofErr w:type="spellEnd"/>
      <w:r w:rsidRPr="00487C3F">
        <w:rPr>
          <w:rFonts w:ascii="Times New Roman" w:eastAsia="Times New Roman" w:hAnsi="Times New Roman"/>
          <w:sz w:val="20"/>
          <w:szCs w:val="20"/>
          <w:lang w:eastAsia="it-IT"/>
        </w:rPr>
        <w:t xml:space="preserve"> io insegnavo a camminare</w:t>
      </w:r>
    </w:p>
    <w:p w14:paraId="0C061D31"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tenendolo per mano,</w:t>
      </w:r>
    </w:p>
    <w:p w14:paraId="619A8DAE"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ma essi non compresero</w:t>
      </w:r>
    </w:p>
    <w:p w14:paraId="013A44DA"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che avevo cura di loro.</w:t>
      </w:r>
    </w:p>
    <w:p w14:paraId="336FFD3E"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Io li traevo con legami di bontà,</w:t>
      </w:r>
    </w:p>
    <w:p w14:paraId="6A530724"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con vincoli d'amore,</w:t>
      </w:r>
    </w:p>
    <w:p w14:paraId="0E45F0B2"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ero per loro</w:t>
      </w:r>
    </w:p>
    <w:p w14:paraId="2C2F9B28"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come chi solleva un bimbo alla sua guancia,</w:t>
      </w:r>
    </w:p>
    <w:p w14:paraId="396013BD"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mi chinavo su di lui</w:t>
      </w:r>
    </w:p>
    <w:p w14:paraId="35E21B11"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per dargli da mangiare.</w:t>
      </w:r>
    </w:p>
    <w:p w14:paraId="3E353A1C"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Il mio cuore si commuove dentro di me,</w:t>
      </w:r>
    </w:p>
    <w:p w14:paraId="1B032355"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il mio intimo freme di compassione.</w:t>
      </w:r>
    </w:p>
    <w:p w14:paraId="626F4194"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Non darò sfogo all'ardore della mia ira,</w:t>
      </w:r>
    </w:p>
    <w:p w14:paraId="6133B277"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 xml:space="preserve">non tornerò a distruggere </w:t>
      </w:r>
      <w:proofErr w:type="spellStart"/>
      <w:r w:rsidRPr="00487C3F">
        <w:rPr>
          <w:rFonts w:ascii="Times New Roman" w:eastAsia="Times New Roman" w:hAnsi="Times New Roman"/>
          <w:sz w:val="20"/>
          <w:szCs w:val="20"/>
          <w:lang w:eastAsia="it-IT"/>
        </w:rPr>
        <w:t>Èfraim</w:t>
      </w:r>
      <w:proofErr w:type="spellEnd"/>
      <w:r w:rsidRPr="00487C3F">
        <w:rPr>
          <w:rFonts w:ascii="Times New Roman" w:eastAsia="Times New Roman" w:hAnsi="Times New Roman"/>
          <w:sz w:val="20"/>
          <w:szCs w:val="20"/>
          <w:lang w:eastAsia="it-IT"/>
        </w:rPr>
        <w:t>,</w:t>
      </w:r>
    </w:p>
    <w:p w14:paraId="1752680F"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perché sono Dio e non uomo;</w:t>
      </w:r>
    </w:p>
    <w:p w14:paraId="4F6EBF58"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sono il Santo in mezzo a te</w:t>
      </w:r>
    </w:p>
    <w:p w14:paraId="150E3D93" w14:textId="66AF8023" w:rsidR="002D7EF3" w:rsidRPr="002D7EF3"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e non verrò da te nella mia ira.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F96C93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487C3F" w:rsidRPr="00487C3F">
        <w:rPr>
          <w:rFonts w:ascii="Times New Roman" w:eastAsia="Times New Roman" w:hAnsi="Times New Roman"/>
          <w:b/>
          <w:bCs/>
          <w:sz w:val="20"/>
          <w:szCs w:val="20"/>
          <w:lang w:eastAsia="it-IT"/>
        </w:rPr>
        <w:t>Da</w:t>
      </w:r>
      <w:proofErr w:type="gramEnd"/>
      <w:r w:rsidR="00487C3F" w:rsidRPr="00487C3F">
        <w:rPr>
          <w:rFonts w:ascii="Times New Roman" w:eastAsia="Times New Roman" w:hAnsi="Times New Roman"/>
          <w:b/>
          <w:bCs/>
          <w:sz w:val="20"/>
          <w:szCs w:val="20"/>
          <w:lang w:eastAsia="it-IT"/>
        </w:rPr>
        <w:t xml:space="preserve"> </w:t>
      </w:r>
      <w:proofErr w:type="spellStart"/>
      <w:r w:rsidR="00487C3F" w:rsidRPr="00487C3F">
        <w:rPr>
          <w:rFonts w:ascii="Times New Roman" w:eastAsia="Times New Roman" w:hAnsi="Times New Roman"/>
          <w:b/>
          <w:bCs/>
          <w:sz w:val="20"/>
          <w:szCs w:val="20"/>
          <w:lang w:eastAsia="it-IT"/>
        </w:rPr>
        <w:t>Is</w:t>
      </w:r>
      <w:proofErr w:type="spellEnd"/>
      <w:r w:rsidR="00487C3F" w:rsidRPr="00487C3F">
        <w:rPr>
          <w:rFonts w:ascii="Times New Roman" w:eastAsia="Times New Roman" w:hAnsi="Times New Roman"/>
          <w:b/>
          <w:bCs/>
          <w:sz w:val="20"/>
          <w:szCs w:val="20"/>
          <w:lang w:eastAsia="it-IT"/>
        </w:rPr>
        <w:t xml:space="preserve"> 12,2-6</w:t>
      </w:r>
    </w:p>
    <w:p w14:paraId="089E1591" w14:textId="4775A028" w:rsidR="002D7EF3" w:rsidRPr="00E727EB" w:rsidRDefault="00487C3F" w:rsidP="002D7EF3">
      <w:pPr>
        <w:ind w:firstLine="709"/>
        <w:rPr>
          <w:rFonts w:ascii="Times New Roman" w:eastAsia="Times New Roman" w:hAnsi="Times New Roman"/>
          <w:i/>
          <w:iCs/>
          <w:sz w:val="20"/>
          <w:szCs w:val="20"/>
          <w:lang w:eastAsia="it-IT"/>
        </w:rPr>
      </w:pPr>
      <w:r w:rsidRPr="00487C3F">
        <w:rPr>
          <w:rFonts w:ascii="Times New Roman" w:eastAsia="Times New Roman" w:hAnsi="Times New Roman"/>
          <w:i/>
          <w:iCs/>
          <w:sz w:val="20"/>
          <w:szCs w:val="20"/>
          <w:lang w:eastAsia="it-IT"/>
        </w:rPr>
        <w:t>R. Attingeremo con gioia alle sorgenti della salvezza.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ECDED9F"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Ecco, Dio è la mia salvezza;</w:t>
      </w:r>
    </w:p>
    <w:p w14:paraId="4D21C660"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io avrò fiducia, non avrò timore,</w:t>
      </w:r>
    </w:p>
    <w:p w14:paraId="23C441DE"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perché mia forza e mio canto è il Signore;</w:t>
      </w:r>
    </w:p>
    <w:p w14:paraId="3B1FB831"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egli è stato la mia salvezza. R.</w:t>
      </w:r>
    </w:p>
    <w:p w14:paraId="4AEA01C6" w14:textId="77777777" w:rsidR="00487C3F" w:rsidRPr="00487C3F" w:rsidRDefault="00487C3F" w:rsidP="00487C3F">
      <w:pPr>
        <w:ind w:firstLine="709"/>
        <w:rPr>
          <w:rFonts w:ascii="Times New Roman" w:eastAsia="Times New Roman" w:hAnsi="Times New Roman"/>
          <w:sz w:val="20"/>
          <w:szCs w:val="20"/>
          <w:lang w:eastAsia="it-IT"/>
        </w:rPr>
      </w:pPr>
    </w:p>
    <w:p w14:paraId="0E52D7D5"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Attingerete acqua con gioia</w:t>
      </w:r>
    </w:p>
    <w:p w14:paraId="1B2EC41F"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alle sorgenti della salvezza.</w:t>
      </w:r>
    </w:p>
    <w:p w14:paraId="6C26A683"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Rendete grazie al Signore e invocate il suo nome,</w:t>
      </w:r>
    </w:p>
    <w:p w14:paraId="21CED3D9"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proclamate fra i popoli le sue opere,</w:t>
      </w:r>
    </w:p>
    <w:p w14:paraId="16A1E0CF"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fate ricordare che il suo nome è sublime. R.</w:t>
      </w:r>
    </w:p>
    <w:p w14:paraId="5B3A28C9" w14:textId="77777777" w:rsidR="00487C3F" w:rsidRPr="00487C3F" w:rsidRDefault="00487C3F" w:rsidP="00487C3F">
      <w:pPr>
        <w:ind w:firstLine="709"/>
        <w:rPr>
          <w:rFonts w:ascii="Times New Roman" w:eastAsia="Times New Roman" w:hAnsi="Times New Roman"/>
          <w:sz w:val="20"/>
          <w:szCs w:val="20"/>
          <w:lang w:eastAsia="it-IT"/>
        </w:rPr>
      </w:pPr>
    </w:p>
    <w:p w14:paraId="613B7AB6"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Cantate inni al Signore, perché ha fatto cose eccelse,</w:t>
      </w:r>
    </w:p>
    <w:p w14:paraId="41DF9433"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le conosca tutta la terra.</w:t>
      </w:r>
    </w:p>
    <w:p w14:paraId="39453A93"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Canta ed esulta, tu che abiti in Sion,</w:t>
      </w:r>
    </w:p>
    <w:p w14:paraId="3A704367" w14:textId="2FE4EF45" w:rsidR="00C120FA" w:rsidRPr="00806E32"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perché grande in mezzo a te è il Santo d'Israele.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D811DE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487C3F" w:rsidRPr="00487C3F">
        <w:rPr>
          <w:rFonts w:ascii="Times New Roman" w:eastAsia="Times New Roman" w:hAnsi="Times New Roman"/>
          <w:b/>
          <w:sz w:val="20"/>
          <w:szCs w:val="20"/>
          <w:lang w:eastAsia="it-IT"/>
        </w:rPr>
        <w:t>Ef</w:t>
      </w:r>
      <w:proofErr w:type="spellEnd"/>
      <w:proofErr w:type="gramEnd"/>
      <w:r w:rsidR="00487C3F" w:rsidRPr="00487C3F">
        <w:rPr>
          <w:rFonts w:ascii="Times New Roman" w:eastAsia="Times New Roman" w:hAnsi="Times New Roman"/>
          <w:b/>
          <w:sz w:val="20"/>
          <w:szCs w:val="20"/>
          <w:lang w:eastAsia="it-IT"/>
        </w:rPr>
        <w:t xml:space="preserve"> 3,8-12.14-19</w:t>
      </w:r>
    </w:p>
    <w:p w14:paraId="7295D8CD" w14:textId="79916B5F" w:rsidR="00C120FA" w:rsidRPr="00EF771E" w:rsidRDefault="00487C3F" w:rsidP="00C120FA">
      <w:pPr>
        <w:spacing w:after="120"/>
        <w:ind w:firstLine="709"/>
        <w:rPr>
          <w:rFonts w:ascii="Times New Roman" w:eastAsia="Times New Roman" w:hAnsi="Times New Roman"/>
          <w:i/>
          <w:sz w:val="20"/>
          <w:szCs w:val="20"/>
          <w:lang w:eastAsia="it-IT"/>
        </w:rPr>
      </w:pPr>
      <w:r w:rsidRPr="00487C3F">
        <w:rPr>
          <w:rFonts w:ascii="Times New Roman" w:eastAsia="Times New Roman" w:hAnsi="Times New Roman"/>
          <w:i/>
          <w:sz w:val="20"/>
          <w:szCs w:val="20"/>
          <w:lang w:eastAsia="it-IT"/>
        </w:rPr>
        <w:t xml:space="preserve">Dalla lettera di san Paolo apostolo agli </w:t>
      </w:r>
      <w:proofErr w:type="spellStart"/>
      <w:r w:rsidRPr="00487C3F">
        <w:rPr>
          <w:rFonts w:ascii="Times New Roman" w:eastAsia="Times New Roman" w:hAnsi="Times New Roman"/>
          <w:i/>
          <w:sz w:val="20"/>
          <w:szCs w:val="20"/>
          <w:lang w:eastAsia="it-IT"/>
        </w:rPr>
        <w:t>Efesìni</w:t>
      </w:r>
      <w:proofErr w:type="spellEnd"/>
    </w:p>
    <w:p w14:paraId="554896EB"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Fratelli,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w:t>
      </w:r>
    </w:p>
    <w:p w14:paraId="5CD29A39"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Per questo io piego le ginocchia davanti al Padre, dal quale ha origine ogni discendenza in cielo e sulla terra, perché vi conceda, secondo la ricchezza della sua gloria, di essere potentemente rafforzati nell'uomo interiore mediante il suo Spirito.</w:t>
      </w:r>
    </w:p>
    <w:p w14:paraId="79AB1EB0" w14:textId="16736948" w:rsidR="00C120FA"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4C3DCB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487C3F" w:rsidRPr="00487C3F">
        <w:rPr>
          <w:rFonts w:ascii="Times New Roman" w:eastAsia="Times New Roman" w:hAnsi="Times New Roman"/>
          <w:b/>
          <w:sz w:val="20"/>
          <w:szCs w:val="20"/>
          <w:lang w:eastAsia="it-IT"/>
        </w:rPr>
        <w:t>Gv</w:t>
      </w:r>
      <w:proofErr w:type="spellEnd"/>
      <w:proofErr w:type="gramEnd"/>
      <w:r w:rsidR="00487C3F" w:rsidRPr="00487C3F">
        <w:rPr>
          <w:rFonts w:ascii="Times New Roman" w:eastAsia="Times New Roman" w:hAnsi="Times New Roman"/>
          <w:b/>
          <w:sz w:val="20"/>
          <w:szCs w:val="20"/>
          <w:lang w:eastAsia="it-IT"/>
        </w:rPr>
        <w:t xml:space="preserve"> 19,31-37</w:t>
      </w:r>
    </w:p>
    <w:p w14:paraId="05E17015" w14:textId="4AA72C6B"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487C3F">
        <w:rPr>
          <w:rFonts w:ascii="Times New Roman" w:eastAsia="Times New Roman" w:hAnsi="Times New Roman"/>
          <w:i/>
          <w:sz w:val="20"/>
          <w:szCs w:val="20"/>
          <w:lang w:eastAsia="it-IT"/>
        </w:rPr>
        <w:t>Giovanni</w:t>
      </w:r>
    </w:p>
    <w:p w14:paraId="2BD0964F"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 xml:space="preserve">Era il giorno della </w:t>
      </w:r>
      <w:proofErr w:type="spellStart"/>
      <w:r w:rsidRPr="00487C3F">
        <w:rPr>
          <w:rFonts w:ascii="Times New Roman" w:eastAsia="Times New Roman" w:hAnsi="Times New Roman"/>
          <w:sz w:val="20"/>
          <w:szCs w:val="20"/>
          <w:lang w:eastAsia="it-IT"/>
        </w:rPr>
        <w:t>Parascève</w:t>
      </w:r>
      <w:proofErr w:type="spellEnd"/>
      <w:r w:rsidRPr="00487C3F">
        <w:rPr>
          <w:rFonts w:ascii="Times New Roman" w:eastAsia="Times New Roman" w:hAnsi="Times New Roman"/>
          <w:sz w:val="20"/>
          <w:szCs w:val="20"/>
          <w:lang w:eastAsia="it-IT"/>
        </w:rPr>
        <w:t xml:space="preserve"> e i Giudei, perché i corpi non rimanessero sulla croce durante il sabato – era infatti un giorno solenne quel sabato –, chiesero a Pilato che fossero spezzate loro le gambe e fossero portati via.</w:t>
      </w:r>
    </w:p>
    <w:p w14:paraId="7C231296" w14:textId="77777777" w:rsidR="00487C3F" w:rsidRPr="00487C3F"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Vennero dunque i soldati e spezzarono le gambe all'uno e all'altro che erano stati crocifissi insieme con lui. Venuti però da Gesù, vedendo che era già morto, non gli spezzarono le gambe, ma uno dei soldati con una lancia gli colpì il fianco, e subito ne uscì sangue e acqua.</w:t>
      </w:r>
    </w:p>
    <w:p w14:paraId="1949741E" w14:textId="688D060B" w:rsidR="00E46EE5" w:rsidRDefault="00487C3F" w:rsidP="00487C3F">
      <w:pPr>
        <w:ind w:firstLine="709"/>
        <w:rPr>
          <w:rFonts w:ascii="Times New Roman" w:eastAsia="Times New Roman" w:hAnsi="Times New Roman"/>
          <w:sz w:val="20"/>
          <w:szCs w:val="20"/>
          <w:lang w:eastAsia="it-IT"/>
        </w:rPr>
      </w:pPr>
      <w:r w:rsidRPr="00487C3F">
        <w:rPr>
          <w:rFonts w:ascii="Times New Roman" w:eastAsia="Times New Roman" w:hAnsi="Times New Roman"/>
          <w:sz w:val="20"/>
          <w:szCs w:val="20"/>
          <w:lang w:eastAsia="it-IT"/>
        </w:rPr>
        <w:t xml:space="preserve">Chi ha visto ne dà testimonianza e la sua testimonianza è vera; egli sa che dice il vero, perché anche voi crediate. </w:t>
      </w:r>
      <w:proofErr w:type="gramStart"/>
      <w:r w:rsidRPr="00487C3F">
        <w:rPr>
          <w:rFonts w:ascii="Times New Roman" w:eastAsia="Times New Roman" w:hAnsi="Times New Roman"/>
          <w:sz w:val="20"/>
          <w:szCs w:val="20"/>
          <w:lang w:eastAsia="it-IT"/>
        </w:rPr>
        <w:t>Questo infatti</w:t>
      </w:r>
      <w:proofErr w:type="gramEnd"/>
      <w:r w:rsidRPr="00487C3F">
        <w:rPr>
          <w:rFonts w:ascii="Times New Roman" w:eastAsia="Times New Roman" w:hAnsi="Times New Roman"/>
          <w:sz w:val="20"/>
          <w:szCs w:val="20"/>
          <w:lang w:eastAsia="it-IT"/>
        </w:rPr>
        <w:t xml:space="preserve"> avvenne perché si compisse la Scrittura: «Non gli sarà spezzato alcun osso». E un altro passo della Scrittura dice ancora: «Volgeranno lo sguardo a colui che hanno trafitto».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4561A" w14:textId="77777777" w:rsidR="00873921" w:rsidRDefault="00873921" w:rsidP="00FD7629">
      <w:pPr>
        <w:spacing w:line="240" w:lineRule="auto"/>
      </w:pPr>
      <w:r>
        <w:separator/>
      </w:r>
    </w:p>
  </w:endnote>
  <w:endnote w:type="continuationSeparator" w:id="0">
    <w:p w14:paraId="259F4499" w14:textId="77777777" w:rsidR="00873921" w:rsidRDefault="0087392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432A4ED7" w:rsidR="004827B5" w:rsidRDefault="00487C3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9537B">
      <w:rPr>
        <w:noProof/>
        <w:sz w:val="18"/>
        <w:szCs w:val="18"/>
      </w:rPr>
      <w:t>sacrocuore-7giugno2024.docx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631730" w:rsidRPr="0063173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C908E" w14:textId="77777777" w:rsidR="00873921" w:rsidRDefault="00873921" w:rsidP="00FD7629">
      <w:pPr>
        <w:spacing w:line="240" w:lineRule="auto"/>
      </w:pPr>
      <w:r>
        <w:separator/>
      </w:r>
    </w:p>
  </w:footnote>
  <w:footnote w:type="continuationSeparator" w:id="0">
    <w:p w14:paraId="27DFAB89" w14:textId="77777777" w:rsidR="00873921" w:rsidRDefault="0087392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32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02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537B"/>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390E"/>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E74"/>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1D4"/>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4F07"/>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7C3F"/>
    <w:rsid w:val="004907CE"/>
    <w:rsid w:val="0049162E"/>
    <w:rsid w:val="00491956"/>
    <w:rsid w:val="004A4D1C"/>
    <w:rsid w:val="004A5E7D"/>
    <w:rsid w:val="004A6DF4"/>
    <w:rsid w:val="004A7623"/>
    <w:rsid w:val="004B0368"/>
    <w:rsid w:val="004B0780"/>
    <w:rsid w:val="004B13C9"/>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27F60"/>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066B"/>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6BE2"/>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4A0A"/>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66C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2673"/>
    <w:rsid w:val="006B3046"/>
    <w:rsid w:val="006B3963"/>
    <w:rsid w:val="006B4547"/>
    <w:rsid w:val="006B4CE2"/>
    <w:rsid w:val="006B55A7"/>
    <w:rsid w:val="006B56F7"/>
    <w:rsid w:val="006B588E"/>
    <w:rsid w:val="006B6143"/>
    <w:rsid w:val="006B745B"/>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8D8"/>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A82"/>
    <w:rsid w:val="00833CF6"/>
    <w:rsid w:val="00834FEE"/>
    <w:rsid w:val="00835DBC"/>
    <w:rsid w:val="00840EE2"/>
    <w:rsid w:val="00841325"/>
    <w:rsid w:val="00842582"/>
    <w:rsid w:val="0084332C"/>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73921"/>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1B9D"/>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6F5C"/>
    <w:rsid w:val="00B371F8"/>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941"/>
    <w:rsid w:val="00C64C76"/>
    <w:rsid w:val="00C65AEA"/>
    <w:rsid w:val="00C66677"/>
    <w:rsid w:val="00C67045"/>
    <w:rsid w:val="00C673F2"/>
    <w:rsid w:val="00C676ED"/>
    <w:rsid w:val="00C70051"/>
    <w:rsid w:val="00C7021D"/>
    <w:rsid w:val="00C74BEE"/>
    <w:rsid w:val="00C75EC1"/>
    <w:rsid w:val="00C77246"/>
    <w:rsid w:val="00C77A22"/>
    <w:rsid w:val="00C77D65"/>
    <w:rsid w:val="00C80A9A"/>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540"/>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D7893"/>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6666"/>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4A1"/>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7F4"/>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8CC-E150-4046-A1DB-FDF4059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1508</Words>
  <Characters>8601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2024-06-06T17:23:00Z</cp:lastPrinted>
  <dcterms:created xsi:type="dcterms:W3CDTF">2024-06-06T17:19:00Z</dcterms:created>
  <dcterms:modified xsi:type="dcterms:W3CDTF">2024-06-06T17:25:00Z</dcterms:modified>
</cp:coreProperties>
</file>