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F733549" w:rsidR="00812843" w:rsidRDefault="003B0331"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00BA1C1C"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3B0331">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3B0331">
        <w:rPr>
          <w:rFonts w:ascii="Times New Roman" w:hAnsi="Times New Roman"/>
          <w:b/>
          <w:i/>
          <w:sz w:val="24"/>
          <w:szCs w:val="24"/>
        </w:rPr>
        <w:t>2</w:t>
      </w:r>
      <w:r>
        <w:rPr>
          <w:rFonts w:ascii="Times New Roman" w:hAnsi="Times New Roman"/>
          <w:b/>
          <w:i/>
          <w:sz w:val="24"/>
          <w:szCs w:val="24"/>
        </w:rPr>
        <w:t>-202</w:t>
      </w:r>
      <w:r w:rsidR="003B0331">
        <w:rPr>
          <w:rFonts w:ascii="Times New Roman" w:hAnsi="Times New Roman"/>
          <w:b/>
          <w:i/>
          <w:sz w:val="24"/>
          <w:szCs w:val="24"/>
        </w:rPr>
        <w:t>3</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3BC653CE" w:rsidR="00812843" w:rsidRPr="00A64B33" w:rsidRDefault="00DA0213" w:rsidP="00812843">
      <w:pPr>
        <w:jc w:val="center"/>
        <w:rPr>
          <w:rFonts w:ascii="Times New Roman" w:hAnsi="Times New Roman"/>
          <w:b/>
          <w:sz w:val="32"/>
          <w:szCs w:val="32"/>
        </w:rPr>
      </w:pPr>
      <w:r>
        <w:rPr>
          <w:rFonts w:ascii="Times New Roman" w:hAnsi="Times New Roman"/>
          <w:b/>
          <w:sz w:val="32"/>
          <w:szCs w:val="32"/>
        </w:rPr>
        <w:t>I</w:t>
      </w:r>
      <w:r w:rsidR="00582B10">
        <w:rPr>
          <w:rFonts w:ascii="Times New Roman" w:hAnsi="Times New Roman"/>
          <w:b/>
          <w:sz w:val="32"/>
          <w:szCs w:val="32"/>
        </w:rPr>
        <w:t>V</w:t>
      </w:r>
      <w:r w:rsidR="009B1EB3">
        <w:rPr>
          <w:rFonts w:ascii="Times New Roman" w:hAnsi="Times New Roman"/>
          <w:b/>
          <w:sz w:val="32"/>
          <w:szCs w:val="32"/>
        </w:rPr>
        <w:t xml:space="preserve"> </w:t>
      </w:r>
      <w:proofErr w:type="gramStart"/>
      <w:r w:rsidR="009B1EB3">
        <w:rPr>
          <w:rFonts w:ascii="Times New Roman" w:hAnsi="Times New Roman"/>
          <w:b/>
          <w:sz w:val="32"/>
          <w:szCs w:val="32"/>
        </w:rPr>
        <w:t>Domenica</w:t>
      </w:r>
      <w:proofErr w:type="gramEnd"/>
    </w:p>
    <w:p w14:paraId="26F837AC" w14:textId="402E2C4F"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DA0213">
        <w:rPr>
          <w:rFonts w:ascii="Times New Roman" w:hAnsi="Times New Roman"/>
          <w:b/>
          <w:sz w:val="24"/>
          <w:szCs w:val="24"/>
        </w:rPr>
        <w:t>1</w:t>
      </w:r>
      <w:r w:rsidR="00582B10">
        <w:rPr>
          <w:rFonts w:ascii="Times New Roman" w:hAnsi="Times New Roman"/>
          <w:b/>
          <w:sz w:val="24"/>
          <w:szCs w:val="24"/>
        </w:rPr>
        <w:t>9</w:t>
      </w:r>
      <w:r w:rsidR="004C620A">
        <w:rPr>
          <w:rFonts w:ascii="Times New Roman" w:hAnsi="Times New Roman"/>
          <w:b/>
          <w:sz w:val="24"/>
          <w:szCs w:val="24"/>
        </w:rPr>
        <w:t xml:space="preserve"> marzo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3B0331">
        <w:rPr>
          <w:rFonts w:ascii="Times New Roman" w:hAnsi="Times New Roman"/>
          <w:b/>
          <w:sz w:val="24"/>
          <w:szCs w:val="24"/>
        </w:rPr>
        <w:t>3</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421FA1CB" w:rsidR="00052EFF" w:rsidRPr="00582B10" w:rsidRDefault="00582B10" w:rsidP="00FE148C">
      <w:pPr>
        <w:spacing w:before="240"/>
        <w:rPr>
          <w:rFonts w:ascii="Times New Roman" w:hAnsi="Times New Roman"/>
          <w:i/>
          <w:sz w:val="24"/>
          <w:lang w:val="en-US"/>
        </w:rPr>
      </w:pPr>
      <w:r w:rsidRPr="00582B10">
        <w:rPr>
          <w:rFonts w:ascii="Times New Roman" w:hAnsi="Times New Roman"/>
          <w:i/>
          <w:sz w:val="24"/>
          <w:lang w:val="en-US"/>
        </w:rPr>
        <w:t>1Sam 16,1b.4.6-7.10-</w:t>
      </w:r>
      <w:proofErr w:type="gramStart"/>
      <w:r w:rsidRPr="00582B10">
        <w:rPr>
          <w:rFonts w:ascii="Times New Roman" w:hAnsi="Times New Roman"/>
          <w:i/>
          <w:sz w:val="24"/>
          <w:lang w:val="en-US"/>
        </w:rPr>
        <w:t>13</w:t>
      </w:r>
      <w:r w:rsidR="009E5883" w:rsidRPr="00582B10">
        <w:rPr>
          <w:rFonts w:ascii="Times New Roman" w:hAnsi="Times New Roman"/>
          <w:i/>
          <w:sz w:val="24"/>
          <w:lang w:val="en-US"/>
        </w:rPr>
        <w:t>;  Sal</w:t>
      </w:r>
      <w:proofErr w:type="gramEnd"/>
      <w:r w:rsidR="009E5883" w:rsidRPr="00582B10">
        <w:rPr>
          <w:rFonts w:ascii="Times New Roman" w:hAnsi="Times New Roman"/>
          <w:i/>
          <w:sz w:val="24"/>
          <w:lang w:val="en-US"/>
        </w:rPr>
        <w:t xml:space="preserve"> </w:t>
      </w:r>
      <w:r w:rsidRPr="00582B10">
        <w:rPr>
          <w:rFonts w:ascii="Times New Roman" w:hAnsi="Times New Roman"/>
          <w:i/>
          <w:sz w:val="24"/>
          <w:lang w:val="en-US"/>
        </w:rPr>
        <w:t>22</w:t>
      </w:r>
      <w:r w:rsidR="009E5883" w:rsidRPr="00582B10">
        <w:rPr>
          <w:rFonts w:ascii="Times New Roman" w:hAnsi="Times New Roman"/>
          <w:i/>
          <w:sz w:val="24"/>
          <w:lang w:val="en-US"/>
        </w:rPr>
        <w:t xml:space="preserve"> (</w:t>
      </w:r>
      <w:r>
        <w:rPr>
          <w:rFonts w:ascii="Times New Roman" w:hAnsi="Times New Roman"/>
          <w:i/>
          <w:sz w:val="24"/>
          <w:lang w:val="en-US"/>
        </w:rPr>
        <w:t>23</w:t>
      </w:r>
      <w:r w:rsidR="009E5883" w:rsidRPr="00582B10">
        <w:rPr>
          <w:rFonts w:ascii="Times New Roman" w:hAnsi="Times New Roman"/>
          <w:i/>
          <w:sz w:val="24"/>
          <w:lang w:val="en-US"/>
        </w:rPr>
        <w:t xml:space="preserve">);  </w:t>
      </w:r>
      <w:r w:rsidRPr="00582B10">
        <w:rPr>
          <w:rFonts w:ascii="Times New Roman" w:hAnsi="Times New Roman"/>
          <w:i/>
          <w:sz w:val="24"/>
          <w:lang w:val="en-US"/>
        </w:rPr>
        <w:t xml:space="preserve">Ef 5,8-14;  </w:t>
      </w:r>
      <w:proofErr w:type="spellStart"/>
      <w:r w:rsidRPr="00582B10">
        <w:rPr>
          <w:rFonts w:ascii="Times New Roman" w:hAnsi="Times New Roman"/>
          <w:i/>
          <w:sz w:val="24"/>
          <w:lang w:val="en-US"/>
        </w:rPr>
        <w:t>Gv</w:t>
      </w:r>
      <w:proofErr w:type="spellEnd"/>
      <w:r w:rsidRPr="00582B10">
        <w:rPr>
          <w:rFonts w:ascii="Times New Roman" w:hAnsi="Times New Roman"/>
          <w:i/>
          <w:sz w:val="24"/>
          <w:lang w:val="en-US"/>
        </w:rPr>
        <w:t xml:space="preserve"> 9,1-41</w:t>
      </w:r>
    </w:p>
    <w:p w14:paraId="0185D4ED" w14:textId="77777777" w:rsidR="008623EA" w:rsidRPr="00DA0213" w:rsidRDefault="008623EA" w:rsidP="008623EA">
      <w:pPr>
        <w:rPr>
          <w:rFonts w:ascii="Times New Roman" w:hAnsi="Times New Roman"/>
          <w:sz w:val="24"/>
          <w:szCs w:val="24"/>
        </w:rPr>
      </w:pPr>
      <w:r w:rsidRPr="00DA0213">
        <w:rPr>
          <w:rFonts w:ascii="Times New Roman" w:hAnsi="Times New Roman"/>
          <w:sz w:val="24"/>
          <w:szCs w:val="24"/>
        </w:rPr>
        <w:t>____________________________________</w:t>
      </w:r>
      <w:r w:rsidR="007B33C6" w:rsidRPr="00DA0213">
        <w:rPr>
          <w:rFonts w:ascii="Times New Roman" w:hAnsi="Times New Roman"/>
          <w:sz w:val="24"/>
          <w:szCs w:val="24"/>
        </w:rPr>
        <w:t>__</w:t>
      </w:r>
      <w:r w:rsidRPr="00DA0213">
        <w:rPr>
          <w:rFonts w:ascii="Times New Roman" w:hAnsi="Times New Roman"/>
          <w:sz w:val="24"/>
          <w:szCs w:val="24"/>
        </w:rPr>
        <w:t>_____________</w:t>
      </w:r>
    </w:p>
    <w:p w14:paraId="44382F40" w14:textId="77777777" w:rsidR="00EF6E33" w:rsidRPr="00DA0213" w:rsidRDefault="00EF6E33" w:rsidP="00EF6E33">
      <w:pPr>
        <w:ind w:firstLine="709"/>
        <w:rPr>
          <w:rFonts w:ascii="Times New Roman" w:eastAsia="Times New Roman" w:hAnsi="Times New Roman"/>
          <w:sz w:val="24"/>
          <w:szCs w:val="24"/>
          <w:lang w:eastAsia="it-IT"/>
        </w:rPr>
      </w:pPr>
    </w:p>
    <w:p w14:paraId="22B23AAA" w14:textId="77777777" w:rsidR="00582B10" w:rsidRPr="00582B10" w:rsidRDefault="00582B10" w:rsidP="00582B10">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Già il profeta Isaia aveva prospettato la rivelazione di Dio al popolo in termini di luce: “</w:t>
      </w:r>
      <w:r w:rsidRPr="00582B10">
        <w:rPr>
          <w:rFonts w:ascii="Times New Roman" w:eastAsia="Times New Roman" w:hAnsi="Times New Roman"/>
          <w:i/>
          <w:iCs/>
          <w:sz w:val="24"/>
          <w:szCs w:val="24"/>
          <w:lang w:eastAsia="it-IT"/>
        </w:rPr>
        <w:t xml:space="preserve">Alzati, rivestiti di luce, perché viene la tua luce, la gloria del Signore brilla su di te </w:t>
      </w:r>
      <w:r w:rsidRPr="00582B10">
        <w:rPr>
          <w:rFonts w:ascii="Times New Roman" w:eastAsia="Times New Roman" w:hAnsi="Times New Roman"/>
          <w:sz w:val="24"/>
          <w:szCs w:val="24"/>
          <w:lang w:eastAsia="it-IT"/>
        </w:rPr>
        <w:t>…” (</w:t>
      </w:r>
      <w:proofErr w:type="spellStart"/>
      <w:r w:rsidRPr="00582B10">
        <w:rPr>
          <w:rFonts w:ascii="Times New Roman" w:eastAsia="Times New Roman" w:hAnsi="Times New Roman"/>
          <w:sz w:val="24"/>
          <w:szCs w:val="24"/>
          <w:lang w:eastAsia="it-IT"/>
        </w:rPr>
        <w:t>Is</w:t>
      </w:r>
      <w:proofErr w:type="spellEnd"/>
      <w:r w:rsidRPr="00582B10">
        <w:rPr>
          <w:rFonts w:ascii="Times New Roman" w:eastAsia="Times New Roman" w:hAnsi="Times New Roman"/>
          <w:sz w:val="24"/>
          <w:szCs w:val="24"/>
          <w:lang w:eastAsia="it-IT"/>
        </w:rPr>
        <w:t xml:space="preserve"> 60,1-2). Se poi teniamo conto della prima lettura, con l’episodio della consacrazione regale di Davide da parte del profeta Samuele, allora possiamo comprendere l’immagine della luce in termini molto concreti, come avverrà per il cieco guarito. La luce, sempre allusiva del battesimo, è l’irradiazione della santità di Dio, splendore di amore per noi, nelle nostre persone rese re-sacerdote-profeta, secondo l’umanità di Gesù. E potremmo spiegare così: chi non serve nessun idolo non è schiavo di niente (re); chi sa benedire per ogni cosa il suo Dio celebra il culto a lui gradito (sacerdote); chi si fa illuminare dalla Parola di Dio non può che annunciare al mondo il mistero di Dio che si è fatto prossimo all’uomo (profeta).</w:t>
      </w:r>
    </w:p>
    <w:p w14:paraId="2A813DE3" w14:textId="77777777" w:rsidR="00582B10" w:rsidRPr="00582B10" w:rsidRDefault="00582B10" w:rsidP="00582B10">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Ora, proprio perché Gesù è la luce di santità di Dio che irradia dalla sua umanità, può rimodellare la nostra umanità e schiuderla al Regno, alla Presenza. Nel brano evangelico odierno ci sono molti particolari che vanno raccordati tra loro per cogliere il segreto del racconto. Il capitolo 8 di Giovanni si era concluso con l’annotazione che Gesù deve nascondersi e uscire dal tempio perché lo vogliono lapidare. E proprio nell’uscire dal tempio vede il cieco. Non lo guarisce subito, ma gli ordina di andare a lavarsi alla piscina di Siloe dopo aver impastato del fango con la sua saliva e averglielo spalmato sugli occhi. Va notato che impastare fango e applicarlo agli occhi in funzione terapeutica era espressamente proibito di sabato, secondo l’interpretazione rigorista della Legge. Il nome Siloe (piscina, dalla quale veniva attinta l’acqua portata solennemente verso il tempio e versata attorno all’altare nella solennità della festa delle capanne) significa ‘chi invia [le acque]’ma Giovanni, rendendolo al passivo, ‘Inviato’, vuole indicare che la nostra guarigione si trova in Gesù, che poco prima si era definito ‘inviato’ dal Padre, v. 4). Nelle parole del cieco guarito Gesù è indicato prima come ‘quell’uomo che si chiama Gesù’, poi ‘un profeta’, poi ‘che è da Dio’ e infine, davanti alla domanda di Gesù che lo va a cercare dopo che è stato cacciato dai farisei: “</w:t>
      </w:r>
      <w:r w:rsidRPr="00582B10">
        <w:rPr>
          <w:rFonts w:ascii="Times New Roman" w:eastAsia="Times New Roman" w:hAnsi="Times New Roman"/>
          <w:i/>
          <w:iCs/>
          <w:sz w:val="24"/>
          <w:szCs w:val="24"/>
          <w:lang w:eastAsia="it-IT"/>
        </w:rPr>
        <w:t>Tu credi nel Figlio dell’uomo?</w:t>
      </w:r>
      <w:r w:rsidRPr="00582B10">
        <w:rPr>
          <w:rFonts w:ascii="Times New Roman" w:eastAsia="Times New Roman" w:hAnsi="Times New Roman"/>
          <w:sz w:val="24"/>
          <w:szCs w:val="24"/>
          <w:lang w:eastAsia="it-IT"/>
        </w:rPr>
        <w:t>”, risponde: “</w:t>
      </w:r>
      <w:r w:rsidRPr="00582B10">
        <w:rPr>
          <w:rFonts w:ascii="Times New Roman" w:eastAsia="Times New Roman" w:hAnsi="Times New Roman"/>
          <w:i/>
          <w:iCs/>
          <w:sz w:val="24"/>
          <w:szCs w:val="24"/>
          <w:lang w:eastAsia="it-IT"/>
        </w:rPr>
        <w:t>Io credo, Signore!</w:t>
      </w:r>
      <w:r w:rsidRPr="00582B10">
        <w:rPr>
          <w:rFonts w:ascii="Times New Roman" w:eastAsia="Times New Roman" w:hAnsi="Times New Roman"/>
          <w:sz w:val="24"/>
          <w:szCs w:val="24"/>
          <w:lang w:eastAsia="it-IT"/>
        </w:rPr>
        <w:t>”.</w:t>
      </w:r>
    </w:p>
    <w:p w14:paraId="3B2FF4CC" w14:textId="77777777" w:rsidR="00582B10" w:rsidRPr="00582B10" w:rsidRDefault="00582B10" w:rsidP="00582B10">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La progressione segnala la dinamica spirituale del credente. Dalle cose si passa a scoprire un Volto e da questo Volto si torna, nuovi, alla propria vita, alla propria storia. Gli eventi ci sono dati per scoprire il Volto di colui che il nostro cuore cerca e la scoperta di questo Volto ci rimanda agli eventi perché siano vissuti nella luce e nella vita che da lui promanano.</w:t>
      </w:r>
    </w:p>
    <w:p w14:paraId="39CF0CF4" w14:textId="77777777" w:rsidR="00582B10" w:rsidRPr="00582B10" w:rsidRDefault="00582B10" w:rsidP="00582B10">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Il brano è introdotto dalla interrogazione dei discepoli: “</w:t>
      </w:r>
      <w:r w:rsidRPr="00582B10">
        <w:rPr>
          <w:rFonts w:ascii="Times New Roman" w:eastAsia="Times New Roman" w:hAnsi="Times New Roman"/>
          <w:i/>
          <w:iCs/>
          <w:sz w:val="24"/>
          <w:szCs w:val="24"/>
          <w:lang w:eastAsia="it-IT"/>
        </w:rPr>
        <w:t>chi ha peccato, lui o i suoi genitori?</w:t>
      </w:r>
      <w:r w:rsidRPr="00582B10">
        <w:rPr>
          <w:rFonts w:ascii="Times New Roman" w:eastAsia="Times New Roman" w:hAnsi="Times New Roman"/>
          <w:sz w:val="24"/>
          <w:szCs w:val="24"/>
          <w:lang w:eastAsia="it-IT"/>
        </w:rPr>
        <w:t xml:space="preserve">”. La domanda esprimeva il tentativo di sfuggire all’angoscia del male da parte di una coscienza religiosa. Noi non formuleremmo più la domanda in quei termini, ma non per questo l’interrogativo </w:t>
      </w:r>
      <w:r w:rsidRPr="00582B10">
        <w:rPr>
          <w:rFonts w:ascii="Times New Roman" w:eastAsia="Times New Roman" w:hAnsi="Times New Roman"/>
          <w:sz w:val="24"/>
          <w:szCs w:val="24"/>
          <w:lang w:eastAsia="it-IT"/>
        </w:rPr>
        <w:lastRenderedPageBreak/>
        <w:t>di fronte al male ha perso la sua angoscia lancinante. Gesù non dà risposta in termini ‘ragionevoli’. Invita più semplicemente, ma più potentemente, a distogliere lo sguardo dal passato e volgerlo al futuro: “</w:t>
      </w:r>
      <w:r w:rsidRPr="00582B10">
        <w:rPr>
          <w:rFonts w:ascii="Times New Roman" w:eastAsia="Times New Roman" w:hAnsi="Times New Roman"/>
          <w:i/>
          <w:iCs/>
          <w:sz w:val="24"/>
          <w:szCs w:val="24"/>
          <w:lang w:eastAsia="it-IT"/>
        </w:rPr>
        <w:t>ma è perché in lui siano manifestate le opere di Dio</w:t>
      </w:r>
      <w:r w:rsidRPr="00582B10">
        <w:rPr>
          <w:rFonts w:ascii="Times New Roman" w:eastAsia="Times New Roman" w:hAnsi="Times New Roman"/>
          <w:sz w:val="24"/>
          <w:szCs w:val="24"/>
          <w:lang w:eastAsia="it-IT"/>
        </w:rPr>
        <w:t>”. Cosa significa? Vuol solo alludere al fatto che Gesù si appresta a fare il miracolo? No, certamente. Gesù indica la prospettiva per vivere la vita segnata dal male, nella fede in lui. Cercare la causa del male 'indietro' ci inchioda al non-senso e alla rabbia della frustrazione. La motivazione va cercata 'in avanti', rispetto a un qualcosa che per noi deve ancora farsi, deve ancora rivelarsi. Ma non si tratta più semplicemente di cose, di eventi, bensì di incontri, di volti. È il mistero stesso della fede. La vita scaturisce dalla fede nel senso che la si può vivere ricevendola dalle mani di colui che ci è venuto incontro ed ha mostrato il suo Volto. Del resto, il mistero dell'amore umano trova qui le radici del suo insopprimibile fascino, nonostante le ferite e le delusioni alle quali così spesso ci condanna.</w:t>
      </w:r>
    </w:p>
    <w:p w14:paraId="5730B41F" w14:textId="77777777" w:rsidR="00582B10" w:rsidRPr="00582B10" w:rsidRDefault="00582B10" w:rsidP="00582B10">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 xml:space="preserve">L'unico modo per riscattare il male è quello di aprirsi allo spazio futuro, nella consapevolezza però di non stupirsi che il male ci venga a cercare. Ma se il male ci viene a cercare, è perché si manifestino in noi le opere di Dio. È l'insegnamento della Tradizione sulle tentazioni: “quando sopraggiunge una tentazione, non cercare perché o a causa di chi è venuta: ma in che modo sostenerla con rendimento di grazie, senza tristezza e senza rancori”; “Prega perché non venga su di te la tentazione. Ma se poi viene, accettala non come cosa estranea, ma tua” (Marco Asceta, </w:t>
      </w:r>
      <w:r w:rsidRPr="00582B10">
        <w:rPr>
          <w:rFonts w:ascii="Times New Roman" w:eastAsia="Times New Roman" w:hAnsi="Times New Roman"/>
          <w:i/>
          <w:iCs/>
          <w:sz w:val="24"/>
          <w:szCs w:val="24"/>
          <w:lang w:eastAsia="it-IT"/>
        </w:rPr>
        <w:t>A quelli che si credono giustificati</w:t>
      </w:r>
      <w:r w:rsidRPr="00582B10">
        <w:rPr>
          <w:rFonts w:ascii="Times New Roman" w:eastAsia="Times New Roman" w:hAnsi="Times New Roman"/>
          <w:sz w:val="24"/>
          <w:szCs w:val="24"/>
          <w:lang w:eastAsia="it-IT"/>
        </w:rPr>
        <w:t xml:space="preserve">, 198; </w:t>
      </w:r>
      <w:r w:rsidRPr="00582B10">
        <w:rPr>
          <w:rFonts w:ascii="Times New Roman" w:eastAsia="Times New Roman" w:hAnsi="Times New Roman"/>
          <w:i/>
          <w:iCs/>
          <w:sz w:val="24"/>
          <w:szCs w:val="24"/>
          <w:lang w:eastAsia="it-IT"/>
        </w:rPr>
        <w:t>La legge spirituale</w:t>
      </w:r>
      <w:r w:rsidRPr="00582B10">
        <w:rPr>
          <w:rFonts w:ascii="Times New Roman" w:eastAsia="Times New Roman" w:hAnsi="Times New Roman"/>
          <w:sz w:val="24"/>
          <w:szCs w:val="24"/>
          <w:lang w:eastAsia="it-IT"/>
        </w:rPr>
        <w:t>,164). E per quale scopo se non per rinunciare definitivamente alla rivendicazione dei nostri diritti e fidarsi invece del Bene di Colui che ci viene incontro? Non stare inchiodati al passato significa percepire che Qualcuno si è mosso per venirci incontro.</w:t>
      </w:r>
    </w:p>
    <w:p w14:paraId="027AEE0B" w14:textId="77777777" w:rsidR="00582B10" w:rsidRPr="00582B10" w:rsidRDefault="00582B10" w:rsidP="00582B10">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Il canto al vangelo che riporta la promessa di Gesù: “</w:t>
      </w:r>
      <w:r w:rsidRPr="00582B10">
        <w:rPr>
          <w:rFonts w:ascii="Times New Roman" w:eastAsia="Times New Roman" w:hAnsi="Times New Roman"/>
          <w:i/>
          <w:iCs/>
          <w:sz w:val="24"/>
          <w:szCs w:val="24"/>
          <w:lang w:eastAsia="it-IT"/>
        </w:rPr>
        <w:t>Io sono la luce del mondo; chi segue me avrà la luce della vita</w:t>
      </w:r>
      <w:r w:rsidRPr="00582B10">
        <w:rPr>
          <w:rFonts w:ascii="Times New Roman" w:eastAsia="Times New Roman" w:hAnsi="Times New Roman"/>
          <w:sz w:val="24"/>
          <w:szCs w:val="24"/>
          <w:lang w:eastAsia="it-IT"/>
        </w:rPr>
        <w:t>” (</w:t>
      </w:r>
      <w:proofErr w:type="spellStart"/>
      <w:r w:rsidRPr="00582B10">
        <w:rPr>
          <w:rFonts w:ascii="Times New Roman" w:eastAsia="Times New Roman" w:hAnsi="Times New Roman"/>
          <w:sz w:val="24"/>
          <w:szCs w:val="24"/>
          <w:lang w:eastAsia="it-IT"/>
        </w:rPr>
        <w:t>Gv</w:t>
      </w:r>
      <w:proofErr w:type="spellEnd"/>
      <w:r w:rsidRPr="00582B10">
        <w:rPr>
          <w:rFonts w:ascii="Times New Roman" w:eastAsia="Times New Roman" w:hAnsi="Times New Roman"/>
          <w:sz w:val="24"/>
          <w:szCs w:val="24"/>
          <w:lang w:eastAsia="it-IT"/>
        </w:rPr>
        <w:t xml:space="preserve"> 8,12), rivela la ragione della proclamazione del salmo responsoriale: “</w:t>
      </w:r>
      <w:r w:rsidRPr="00582B10">
        <w:rPr>
          <w:rFonts w:ascii="Times New Roman" w:eastAsia="Times New Roman" w:hAnsi="Times New Roman"/>
          <w:i/>
          <w:iCs/>
          <w:sz w:val="24"/>
          <w:szCs w:val="24"/>
          <w:lang w:eastAsia="it-IT"/>
        </w:rPr>
        <w:t>Il Signore è il mio pastore: non manco di nulla</w:t>
      </w:r>
      <w:r w:rsidRPr="00582B10">
        <w:rPr>
          <w:rFonts w:ascii="Times New Roman" w:eastAsia="Times New Roman" w:hAnsi="Times New Roman"/>
          <w:sz w:val="24"/>
          <w:szCs w:val="24"/>
          <w:lang w:eastAsia="it-IT"/>
        </w:rPr>
        <w:t>”. Quando non è vero che il Signore è il mio pastore perché ci lamentiamo di tutto, allora è vero che il Signore non è la luce del nostro cuore. Il brano del cieco guarito finisce con l’osservazione di Gesù ai farisei: “</w:t>
      </w:r>
      <w:r w:rsidRPr="00582B10">
        <w:rPr>
          <w:rFonts w:ascii="Times New Roman" w:eastAsia="Times New Roman" w:hAnsi="Times New Roman"/>
          <w:i/>
          <w:iCs/>
          <w:sz w:val="24"/>
          <w:szCs w:val="24"/>
          <w:lang w:eastAsia="it-IT"/>
        </w:rPr>
        <w:t>Se foste ciechi, non avreste alcun peccato; ma siccome dite: Noi vediamo, il vostro peccato rimane</w:t>
      </w:r>
      <w:r w:rsidRPr="00582B10">
        <w:rPr>
          <w:rFonts w:ascii="Times New Roman" w:eastAsia="Times New Roman" w:hAnsi="Times New Roman"/>
          <w:sz w:val="24"/>
          <w:szCs w:val="24"/>
          <w:lang w:eastAsia="it-IT"/>
        </w:rPr>
        <w:t>”. E noi possiamo interpretare così. Le ragioni addotte dalle nostre lamentele rivelano la cecità del cuore. Se il cuore riconosce per valide le sue ragioni resta cieco; se invece riconosce la sua cecità torna luminoso per la luce del Signore.</w:t>
      </w:r>
    </w:p>
    <w:p w14:paraId="410ADB3C" w14:textId="77777777" w:rsidR="00582B10" w:rsidRPr="00582B10" w:rsidRDefault="00582B10" w:rsidP="00582B10">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Quando il salmo 22 proclama che il pastore fa riposare le pecore in pascoli erbosi e presso acque tranquille, allude proprio al dono della sua vita, che è vita eterna, sovrabbondante. Le acque tranquille - in ebraico, le acque di ‘</w:t>
      </w:r>
      <w:proofErr w:type="spellStart"/>
      <w:r w:rsidRPr="00582B10">
        <w:rPr>
          <w:rFonts w:ascii="Times New Roman" w:eastAsia="Times New Roman" w:hAnsi="Times New Roman"/>
          <w:i/>
          <w:iCs/>
          <w:sz w:val="24"/>
          <w:szCs w:val="24"/>
          <w:lang w:eastAsia="it-IT"/>
        </w:rPr>
        <w:t>menuchot</w:t>
      </w:r>
      <w:proofErr w:type="spellEnd"/>
      <w:r w:rsidRPr="00582B10">
        <w:rPr>
          <w:rFonts w:ascii="Times New Roman" w:eastAsia="Times New Roman" w:hAnsi="Times New Roman"/>
          <w:sz w:val="24"/>
          <w:szCs w:val="24"/>
          <w:lang w:eastAsia="it-IT"/>
        </w:rPr>
        <w:t xml:space="preserve">’- richiamano la creazione del </w:t>
      </w:r>
      <w:r w:rsidRPr="00582B10">
        <w:rPr>
          <w:rFonts w:ascii="Times New Roman" w:eastAsia="Times New Roman" w:hAnsi="Times New Roman"/>
          <w:i/>
          <w:iCs/>
          <w:sz w:val="24"/>
          <w:szCs w:val="24"/>
          <w:lang w:eastAsia="it-IT"/>
        </w:rPr>
        <w:t>riposo/ristoro</w:t>
      </w:r>
      <w:r w:rsidRPr="00582B10">
        <w:rPr>
          <w:rFonts w:ascii="Times New Roman" w:eastAsia="Times New Roman" w:hAnsi="Times New Roman"/>
          <w:sz w:val="24"/>
          <w:szCs w:val="24"/>
          <w:lang w:eastAsia="it-IT"/>
        </w:rPr>
        <w:t xml:space="preserve"> nel settimo giorno della creazione. Il testo della Genesi, dopo aver narrato la creazione di tutte le cose, dice: “</w:t>
      </w:r>
      <w:r w:rsidRPr="00582B10">
        <w:rPr>
          <w:rFonts w:ascii="Times New Roman" w:eastAsia="Times New Roman" w:hAnsi="Times New Roman"/>
          <w:i/>
          <w:iCs/>
          <w:sz w:val="24"/>
          <w:szCs w:val="24"/>
          <w:lang w:eastAsia="it-IT"/>
        </w:rPr>
        <w:t>Dio, nel settimo giorno, portò a compimento il lavoro che aveva fatto</w:t>
      </w:r>
      <w:r w:rsidRPr="00582B10">
        <w:rPr>
          <w:rFonts w:ascii="Times New Roman" w:eastAsia="Times New Roman" w:hAnsi="Times New Roman"/>
          <w:sz w:val="24"/>
          <w:szCs w:val="24"/>
          <w:lang w:eastAsia="it-IT"/>
        </w:rPr>
        <w:t>”. Gli antichi rabbini intravedono un atto di creazione anche nel settimo giorno: “Che cosa è stato creato il settimo giorno? La ‘</w:t>
      </w:r>
      <w:proofErr w:type="spellStart"/>
      <w:r w:rsidRPr="00582B10">
        <w:rPr>
          <w:rFonts w:ascii="Times New Roman" w:eastAsia="Times New Roman" w:hAnsi="Times New Roman"/>
          <w:sz w:val="24"/>
          <w:szCs w:val="24"/>
          <w:lang w:eastAsia="it-IT"/>
        </w:rPr>
        <w:t>menuchà</w:t>
      </w:r>
      <w:proofErr w:type="spellEnd"/>
      <w:r w:rsidRPr="00582B10">
        <w:rPr>
          <w:rFonts w:ascii="Times New Roman" w:eastAsia="Times New Roman" w:hAnsi="Times New Roman"/>
          <w:sz w:val="24"/>
          <w:szCs w:val="24"/>
          <w:lang w:eastAsia="it-IT"/>
        </w:rPr>
        <w:t>’, la tranquillità, la serenità, la pace e il riposo” (</w:t>
      </w:r>
      <w:proofErr w:type="spellStart"/>
      <w:r w:rsidRPr="00582B10">
        <w:rPr>
          <w:rFonts w:ascii="Times New Roman" w:eastAsia="Times New Roman" w:hAnsi="Times New Roman"/>
          <w:sz w:val="24"/>
          <w:szCs w:val="24"/>
          <w:lang w:eastAsia="it-IT"/>
        </w:rPr>
        <w:t>Cfr</w:t>
      </w:r>
      <w:proofErr w:type="spellEnd"/>
      <w:r w:rsidRPr="00582B10">
        <w:rPr>
          <w:rFonts w:ascii="Times New Roman" w:eastAsia="Times New Roman" w:hAnsi="Times New Roman"/>
          <w:sz w:val="24"/>
          <w:szCs w:val="24"/>
          <w:lang w:eastAsia="it-IT"/>
        </w:rPr>
        <w:t xml:space="preserve"> </w:t>
      </w:r>
      <w:proofErr w:type="spellStart"/>
      <w:r w:rsidRPr="00582B10">
        <w:rPr>
          <w:rFonts w:ascii="Times New Roman" w:eastAsia="Times New Roman" w:hAnsi="Times New Roman"/>
          <w:sz w:val="24"/>
          <w:szCs w:val="24"/>
          <w:lang w:eastAsia="it-IT"/>
        </w:rPr>
        <w:t>Gen</w:t>
      </w:r>
      <w:proofErr w:type="spellEnd"/>
      <w:r w:rsidRPr="00582B10">
        <w:rPr>
          <w:rFonts w:ascii="Times New Roman" w:eastAsia="Times New Roman" w:hAnsi="Times New Roman"/>
          <w:sz w:val="24"/>
          <w:szCs w:val="24"/>
          <w:lang w:eastAsia="it-IT"/>
        </w:rPr>
        <w:t xml:space="preserve"> </w:t>
      </w:r>
      <w:proofErr w:type="spellStart"/>
      <w:r w:rsidRPr="00582B10">
        <w:rPr>
          <w:rFonts w:ascii="Times New Roman" w:eastAsia="Times New Roman" w:hAnsi="Times New Roman"/>
          <w:sz w:val="24"/>
          <w:szCs w:val="24"/>
          <w:lang w:eastAsia="it-IT"/>
        </w:rPr>
        <w:t>Rabbà</w:t>
      </w:r>
      <w:proofErr w:type="spellEnd"/>
      <w:r w:rsidRPr="00582B10">
        <w:rPr>
          <w:rFonts w:ascii="Times New Roman" w:eastAsia="Times New Roman" w:hAnsi="Times New Roman"/>
          <w:sz w:val="24"/>
          <w:szCs w:val="24"/>
          <w:lang w:eastAsia="it-IT"/>
        </w:rPr>
        <w:t>, 10, 9). È lo stato in cui non vi è contesa né lotta, né paura né diffidenza; è felicità, pace e armonia; vita del mondo futuro, vita eterna. Proprio quella ‘vita abbondante’ che Gesù riconsegna agli uomini che lo accolgono. È la gioia di un amore che non sarà più mortificato da nulla, amore che, testimoniato nel suo splendore sul calvario, è donato come Spirito di vita agli uomini che nel ‘crocifisso’ colgono il compimento della promessa di Dio per l’uomo.</w:t>
      </w:r>
    </w:p>
    <w:p w14:paraId="58897253" w14:textId="77777777" w:rsidR="00582B10" w:rsidRPr="00582B10" w:rsidRDefault="00582B10" w:rsidP="00582B10">
      <w:pPr>
        <w:ind w:firstLine="709"/>
        <w:rPr>
          <w:rFonts w:ascii="Times New Roman" w:eastAsia="Times New Roman" w:hAnsi="Times New Roman"/>
          <w:sz w:val="24"/>
          <w:szCs w:val="24"/>
          <w:lang w:eastAsia="it-IT"/>
        </w:rPr>
      </w:pPr>
      <w:r w:rsidRPr="00582B10">
        <w:rPr>
          <w:rFonts w:ascii="Times New Roman" w:eastAsia="Times New Roman" w:hAnsi="Times New Roman"/>
          <w:sz w:val="24"/>
          <w:szCs w:val="24"/>
          <w:lang w:eastAsia="it-IT"/>
        </w:rPr>
        <w:t xml:space="preserve">Non solo. Ma quando Gesù dice “Io sono la luce del mondo” non si può non risalire al racconto della creazione in Genesi 1,3, quando fu creata la luce. Non è semplicemente la luce fisica, quella che deriva dal sole, creato solo nel quarto giorno. È la luce della santità di Dio, splendore di amore per </w:t>
      </w:r>
      <w:r w:rsidRPr="00582B10">
        <w:rPr>
          <w:rFonts w:ascii="Times New Roman" w:eastAsia="Times New Roman" w:hAnsi="Times New Roman"/>
          <w:sz w:val="24"/>
          <w:szCs w:val="24"/>
          <w:lang w:eastAsia="it-IT"/>
        </w:rPr>
        <w:lastRenderedPageBreak/>
        <w:t>noi, che attraversa il mondo, luce che però è stata nascosta. È la luce che fa cogliere il mondo dentro uno sguardo unico. È la luce che il messia rivelerà. È la luce che Gesù ha fatto risplendere liberando gli uomini succubi dell’illusione dell’antico serpente che li ha privati della gloria di Dio. Come fa pregare l’orazione dopo la comunione: “O Dio, che illumini ogni uomo che viene in questo mondo, fa risplendere su di noi la luce del tuo volto [il Signore nostro Gesù Cristo], perché i nostri pensieri siano sempre conformi alla tua sapienza e possiamo amarti con cuore sincero”. Come spiega Francesco di Assisi nel suo commento al Padre nostro: “</w:t>
      </w:r>
      <w:r w:rsidRPr="00582B10">
        <w:rPr>
          <w:rFonts w:ascii="Times New Roman" w:eastAsia="Times New Roman" w:hAnsi="Times New Roman"/>
          <w:i/>
          <w:iCs/>
          <w:sz w:val="24"/>
          <w:szCs w:val="24"/>
          <w:lang w:eastAsia="it-IT"/>
        </w:rPr>
        <w:t>sia fatta la tua volontà come in cielo così in terra</w:t>
      </w:r>
      <w:r w:rsidRPr="00582B10">
        <w:rPr>
          <w:rFonts w:ascii="Times New Roman" w:eastAsia="Times New Roman" w:hAnsi="Times New Roman"/>
          <w:sz w:val="24"/>
          <w:szCs w:val="24"/>
          <w:lang w:eastAsia="it-IT"/>
        </w:rPr>
        <w:t>: finché ti amiamo con tutto il cuore, sempre pensando a te; con tutta l’anima, sempre desiderando te; con tutta la mente, orientando a te tutte le nostre intenzioni e in ogni cosa cercando il tuo onore. E con tutte le nostre forze, spendendo tutte le nostre energie e sensibilità dell’anima e del corpo a servizio del tuo amore e non per altro; e affinché amiamo il nostro prossimo come noi stessi, trascinando tutti con ogni nostro potere al tuo amore, godendo dei beni altrui come dei nostri e compatendoli nei mali e non recando offesa a nessuno”.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60E3A332" w14:textId="77777777" w:rsidR="00C41080" w:rsidRDefault="008623EA" w:rsidP="00C41080">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2696DA1" w14:textId="75C35011" w:rsidR="003A1CD9" w:rsidRDefault="00C41080" w:rsidP="00C41080">
      <w:pPr>
        <w:rPr>
          <w:rFonts w:ascii="Times New Roman" w:eastAsia="Times New Roman" w:hAnsi="Times New Roman"/>
          <w:i/>
          <w:sz w:val="20"/>
          <w:szCs w:val="20"/>
          <w:lang w:eastAsia="it-IT"/>
        </w:rPr>
      </w:pPr>
      <w:r w:rsidRPr="00C41080">
        <w:rPr>
          <w:rFonts w:ascii="Times New Roman" w:eastAsia="Times New Roman" w:hAnsi="Times New Roman"/>
          <w:i/>
          <w:sz w:val="20"/>
          <w:szCs w:val="20"/>
          <w:lang w:eastAsia="it-IT"/>
        </w:rPr>
        <w:t>[I testi delle letture sono tratti dal sito della Chiesa Cattolica italiana: chiesacattolica.it]</w:t>
      </w:r>
    </w:p>
    <w:p w14:paraId="548A4A40" w14:textId="77777777" w:rsidR="00C41080" w:rsidRDefault="00C41080" w:rsidP="008623EA">
      <w:pPr>
        <w:ind w:firstLine="709"/>
        <w:rPr>
          <w:rFonts w:ascii="Times New Roman" w:eastAsia="Times New Roman" w:hAnsi="Times New Roman"/>
          <w:sz w:val="20"/>
          <w:szCs w:val="20"/>
          <w:lang w:eastAsia="it-IT"/>
        </w:rPr>
      </w:pPr>
    </w:p>
    <w:p w14:paraId="019FB247" w14:textId="17B33C9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582B10" w:rsidRPr="00582B10">
        <w:rPr>
          <w:rFonts w:ascii="Times New Roman" w:eastAsia="Times New Roman" w:hAnsi="Times New Roman"/>
          <w:b/>
          <w:sz w:val="20"/>
          <w:szCs w:val="20"/>
          <w:lang w:eastAsia="it-IT"/>
        </w:rPr>
        <w:t>1</w:t>
      </w:r>
      <w:proofErr w:type="gramEnd"/>
      <w:r w:rsidR="00582B10" w:rsidRPr="00582B10">
        <w:rPr>
          <w:rFonts w:ascii="Times New Roman" w:eastAsia="Times New Roman" w:hAnsi="Times New Roman"/>
          <w:b/>
          <w:sz w:val="20"/>
          <w:szCs w:val="20"/>
          <w:lang w:eastAsia="it-IT"/>
        </w:rPr>
        <w:t>Sam 16,1b.4.6-7.10-13</w:t>
      </w:r>
    </w:p>
    <w:p w14:paraId="6686F9C6" w14:textId="1C4D681A" w:rsidR="00C120FA" w:rsidRDefault="00582B10" w:rsidP="00C120FA">
      <w:pPr>
        <w:ind w:firstLine="709"/>
        <w:rPr>
          <w:rFonts w:ascii="Times New Roman" w:eastAsia="Times New Roman" w:hAnsi="Times New Roman"/>
          <w:i/>
          <w:sz w:val="20"/>
          <w:szCs w:val="20"/>
          <w:lang w:eastAsia="it-IT"/>
        </w:rPr>
      </w:pPr>
      <w:r w:rsidRPr="00582B10">
        <w:rPr>
          <w:rFonts w:ascii="Times New Roman" w:eastAsia="Times New Roman" w:hAnsi="Times New Roman"/>
          <w:i/>
          <w:sz w:val="20"/>
          <w:szCs w:val="20"/>
          <w:lang w:eastAsia="it-IT"/>
        </w:rPr>
        <w:t xml:space="preserve">Dal primo libro di </w:t>
      </w:r>
      <w:proofErr w:type="spellStart"/>
      <w:r w:rsidRPr="00582B10">
        <w:rPr>
          <w:rFonts w:ascii="Times New Roman" w:eastAsia="Times New Roman" w:hAnsi="Times New Roman"/>
          <w:i/>
          <w:sz w:val="20"/>
          <w:szCs w:val="20"/>
          <w:lang w:eastAsia="it-IT"/>
        </w:rPr>
        <w:t>Samuèle</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4CC55A59"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 xml:space="preserve">In quei giorni, il Signore disse a </w:t>
      </w:r>
      <w:proofErr w:type="spellStart"/>
      <w:r w:rsidRPr="00582B10">
        <w:rPr>
          <w:rFonts w:ascii="Times New Roman" w:eastAsia="Times New Roman" w:hAnsi="Times New Roman"/>
          <w:sz w:val="20"/>
          <w:szCs w:val="20"/>
          <w:lang w:eastAsia="it-IT"/>
        </w:rPr>
        <w:t>Samuèle</w:t>
      </w:r>
      <w:proofErr w:type="spellEnd"/>
      <w:r w:rsidRPr="00582B10">
        <w:rPr>
          <w:rFonts w:ascii="Times New Roman" w:eastAsia="Times New Roman" w:hAnsi="Times New Roman"/>
          <w:sz w:val="20"/>
          <w:szCs w:val="20"/>
          <w:lang w:eastAsia="it-IT"/>
        </w:rPr>
        <w:t xml:space="preserve">: «Riempi d'olio il tuo corno e parti. Ti mando da </w:t>
      </w:r>
      <w:proofErr w:type="spellStart"/>
      <w:r w:rsidRPr="00582B10">
        <w:rPr>
          <w:rFonts w:ascii="Times New Roman" w:eastAsia="Times New Roman" w:hAnsi="Times New Roman"/>
          <w:sz w:val="20"/>
          <w:szCs w:val="20"/>
          <w:lang w:eastAsia="it-IT"/>
        </w:rPr>
        <w:t>Iesse</w:t>
      </w:r>
      <w:proofErr w:type="spellEnd"/>
      <w:r w:rsidRPr="00582B10">
        <w:rPr>
          <w:rFonts w:ascii="Times New Roman" w:eastAsia="Times New Roman" w:hAnsi="Times New Roman"/>
          <w:sz w:val="20"/>
          <w:szCs w:val="20"/>
          <w:lang w:eastAsia="it-IT"/>
        </w:rPr>
        <w:t xml:space="preserve"> il </w:t>
      </w:r>
      <w:proofErr w:type="spellStart"/>
      <w:r w:rsidRPr="00582B10">
        <w:rPr>
          <w:rFonts w:ascii="Times New Roman" w:eastAsia="Times New Roman" w:hAnsi="Times New Roman"/>
          <w:sz w:val="20"/>
          <w:szCs w:val="20"/>
          <w:lang w:eastAsia="it-IT"/>
        </w:rPr>
        <w:t>Betlemmita</w:t>
      </w:r>
      <w:proofErr w:type="spellEnd"/>
      <w:r w:rsidRPr="00582B10">
        <w:rPr>
          <w:rFonts w:ascii="Times New Roman" w:eastAsia="Times New Roman" w:hAnsi="Times New Roman"/>
          <w:sz w:val="20"/>
          <w:szCs w:val="20"/>
          <w:lang w:eastAsia="it-IT"/>
        </w:rPr>
        <w:t xml:space="preserve">, perché mi sono scelto tra i suoi figli un re». </w:t>
      </w:r>
      <w:proofErr w:type="spellStart"/>
      <w:r w:rsidRPr="00582B10">
        <w:rPr>
          <w:rFonts w:ascii="Times New Roman" w:eastAsia="Times New Roman" w:hAnsi="Times New Roman"/>
          <w:sz w:val="20"/>
          <w:szCs w:val="20"/>
          <w:lang w:eastAsia="it-IT"/>
        </w:rPr>
        <w:t>Samuèle</w:t>
      </w:r>
      <w:proofErr w:type="spellEnd"/>
      <w:r w:rsidRPr="00582B10">
        <w:rPr>
          <w:rFonts w:ascii="Times New Roman" w:eastAsia="Times New Roman" w:hAnsi="Times New Roman"/>
          <w:sz w:val="20"/>
          <w:szCs w:val="20"/>
          <w:lang w:eastAsia="it-IT"/>
        </w:rPr>
        <w:t xml:space="preserve"> fece quello che il Signore gli aveva comandato.</w:t>
      </w:r>
    </w:p>
    <w:p w14:paraId="4A27D4AF"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 xml:space="preserve">Quando fu entrato, egli vide </w:t>
      </w:r>
      <w:proofErr w:type="spellStart"/>
      <w:r w:rsidRPr="00582B10">
        <w:rPr>
          <w:rFonts w:ascii="Times New Roman" w:eastAsia="Times New Roman" w:hAnsi="Times New Roman"/>
          <w:sz w:val="20"/>
          <w:szCs w:val="20"/>
          <w:lang w:eastAsia="it-IT"/>
        </w:rPr>
        <w:t>Eliàb</w:t>
      </w:r>
      <w:proofErr w:type="spellEnd"/>
      <w:r w:rsidRPr="00582B10">
        <w:rPr>
          <w:rFonts w:ascii="Times New Roman" w:eastAsia="Times New Roman" w:hAnsi="Times New Roman"/>
          <w:sz w:val="20"/>
          <w:szCs w:val="20"/>
          <w:lang w:eastAsia="it-IT"/>
        </w:rPr>
        <w:t xml:space="preserve"> e disse: «Certo, davanti al Signore sta il suo consacrato!». Il Signore replicò a </w:t>
      </w:r>
      <w:proofErr w:type="spellStart"/>
      <w:r w:rsidRPr="00582B10">
        <w:rPr>
          <w:rFonts w:ascii="Times New Roman" w:eastAsia="Times New Roman" w:hAnsi="Times New Roman"/>
          <w:sz w:val="20"/>
          <w:szCs w:val="20"/>
          <w:lang w:eastAsia="it-IT"/>
        </w:rPr>
        <w:t>Samuèle</w:t>
      </w:r>
      <w:proofErr w:type="spellEnd"/>
      <w:r w:rsidRPr="00582B10">
        <w:rPr>
          <w:rFonts w:ascii="Times New Roman" w:eastAsia="Times New Roman" w:hAnsi="Times New Roman"/>
          <w:sz w:val="20"/>
          <w:szCs w:val="20"/>
          <w:lang w:eastAsia="it-IT"/>
        </w:rPr>
        <w:t>: «Non guardare al suo aspetto né alla sua alta statura. Io l'ho scartato, perché non conta quel che vede l'uomo: infatti l'uomo vede l'apparenza, ma il Signore vede il cuore».</w:t>
      </w:r>
    </w:p>
    <w:p w14:paraId="75171AEF" w14:textId="77777777" w:rsidR="00582B10" w:rsidRPr="00582B10" w:rsidRDefault="00582B10" w:rsidP="00582B10">
      <w:pPr>
        <w:ind w:firstLine="709"/>
        <w:rPr>
          <w:rFonts w:ascii="Times New Roman" w:eastAsia="Times New Roman" w:hAnsi="Times New Roman"/>
          <w:sz w:val="20"/>
          <w:szCs w:val="20"/>
          <w:lang w:eastAsia="it-IT"/>
        </w:rPr>
      </w:pPr>
      <w:proofErr w:type="spellStart"/>
      <w:r w:rsidRPr="00582B10">
        <w:rPr>
          <w:rFonts w:ascii="Times New Roman" w:eastAsia="Times New Roman" w:hAnsi="Times New Roman"/>
          <w:sz w:val="20"/>
          <w:szCs w:val="20"/>
          <w:lang w:eastAsia="it-IT"/>
        </w:rPr>
        <w:t>Iesse</w:t>
      </w:r>
      <w:proofErr w:type="spellEnd"/>
      <w:r w:rsidRPr="00582B10">
        <w:rPr>
          <w:rFonts w:ascii="Times New Roman" w:eastAsia="Times New Roman" w:hAnsi="Times New Roman"/>
          <w:sz w:val="20"/>
          <w:szCs w:val="20"/>
          <w:lang w:eastAsia="it-IT"/>
        </w:rPr>
        <w:t xml:space="preserve"> fece passare davanti a </w:t>
      </w:r>
      <w:proofErr w:type="spellStart"/>
      <w:r w:rsidRPr="00582B10">
        <w:rPr>
          <w:rFonts w:ascii="Times New Roman" w:eastAsia="Times New Roman" w:hAnsi="Times New Roman"/>
          <w:sz w:val="20"/>
          <w:szCs w:val="20"/>
          <w:lang w:eastAsia="it-IT"/>
        </w:rPr>
        <w:t>Samuèle</w:t>
      </w:r>
      <w:proofErr w:type="spellEnd"/>
      <w:r w:rsidRPr="00582B10">
        <w:rPr>
          <w:rFonts w:ascii="Times New Roman" w:eastAsia="Times New Roman" w:hAnsi="Times New Roman"/>
          <w:sz w:val="20"/>
          <w:szCs w:val="20"/>
          <w:lang w:eastAsia="it-IT"/>
        </w:rPr>
        <w:t xml:space="preserve"> i suoi sette figli e </w:t>
      </w:r>
      <w:proofErr w:type="spellStart"/>
      <w:r w:rsidRPr="00582B10">
        <w:rPr>
          <w:rFonts w:ascii="Times New Roman" w:eastAsia="Times New Roman" w:hAnsi="Times New Roman"/>
          <w:sz w:val="20"/>
          <w:szCs w:val="20"/>
          <w:lang w:eastAsia="it-IT"/>
        </w:rPr>
        <w:t>Samuèle</w:t>
      </w:r>
      <w:proofErr w:type="spellEnd"/>
      <w:r w:rsidRPr="00582B10">
        <w:rPr>
          <w:rFonts w:ascii="Times New Roman" w:eastAsia="Times New Roman" w:hAnsi="Times New Roman"/>
          <w:sz w:val="20"/>
          <w:szCs w:val="20"/>
          <w:lang w:eastAsia="it-IT"/>
        </w:rPr>
        <w:t xml:space="preserve"> ripeté a </w:t>
      </w:r>
      <w:proofErr w:type="spellStart"/>
      <w:r w:rsidRPr="00582B10">
        <w:rPr>
          <w:rFonts w:ascii="Times New Roman" w:eastAsia="Times New Roman" w:hAnsi="Times New Roman"/>
          <w:sz w:val="20"/>
          <w:szCs w:val="20"/>
          <w:lang w:eastAsia="it-IT"/>
        </w:rPr>
        <w:t>Iesse</w:t>
      </w:r>
      <w:proofErr w:type="spellEnd"/>
      <w:r w:rsidRPr="00582B10">
        <w:rPr>
          <w:rFonts w:ascii="Times New Roman" w:eastAsia="Times New Roman" w:hAnsi="Times New Roman"/>
          <w:sz w:val="20"/>
          <w:szCs w:val="20"/>
          <w:lang w:eastAsia="it-IT"/>
        </w:rPr>
        <w:t xml:space="preserve">: «Il Signore non ha scelto nessuno di questi». </w:t>
      </w:r>
      <w:proofErr w:type="spellStart"/>
      <w:r w:rsidRPr="00582B10">
        <w:rPr>
          <w:rFonts w:ascii="Times New Roman" w:eastAsia="Times New Roman" w:hAnsi="Times New Roman"/>
          <w:sz w:val="20"/>
          <w:szCs w:val="20"/>
          <w:lang w:eastAsia="it-IT"/>
        </w:rPr>
        <w:t>Samuèle</w:t>
      </w:r>
      <w:proofErr w:type="spellEnd"/>
      <w:r w:rsidRPr="00582B10">
        <w:rPr>
          <w:rFonts w:ascii="Times New Roman" w:eastAsia="Times New Roman" w:hAnsi="Times New Roman"/>
          <w:sz w:val="20"/>
          <w:szCs w:val="20"/>
          <w:lang w:eastAsia="it-IT"/>
        </w:rPr>
        <w:t xml:space="preserve"> chiese a </w:t>
      </w:r>
      <w:proofErr w:type="spellStart"/>
      <w:r w:rsidRPr="00582B10">
        <w:rPr>
          <w:rFonts w:ascii="Times New Roman" w:eastAsia="Times New Roman" w:hAnsi="Times New Roman"/>
          <w:sz w:val="20"/>
          <w:szCs w:val="20"/>
          <w:lang w:eastAsia="it-IT"/>
        </w:rPr>
        <w:t>Iesse</w:t>
      </w:r>
      <w:proofErr w:type="spellEnd"/>
      <w:r w:rsidRPr="00582B10">
        <w:rPr>
          <w:rFonts w:ascii="Times New Roman" w:eastAsia="Times New Roman" w:hAnsi="Times New Roman"/>
          <w:sz w:val="20"/>
          <w:szCs w:val="20"/>
          <w:lang w:eastAsia="it-IT"/>
        </w:rPr>
        <w:t xml:space="preserve">: «Sono qui tutti i giovani?». Rispose </w:t>
      </w:r>
      <w:proofErr w:type="spellStart"/>
      <w:r w:rsidRPr="00582B10">
        <w:rPr>
          <w:rFonts w:ascii="Times New Roman" w:eastAsia="Times New Roman" w:hAnsi="Times New Roman"/>
          <w:sz w:val="20"/>
          <w:szCs w:val="20"/>
          <w:lang w:eastAsia="it-IT"/>
        </w:rPr>
        <w:t>Iesse</w:t>
      </w:r>
      <w:proofErr w:type="spellEnd"/>
      <w:r w:rsidRPr="00582B10">
        <w:rPr>
          <w:rFonts w:ascii="Times New Roman" w:eastAsia="Times New Roman" w:hAnsi="Times New Roman"/>
          <w:sz w:val="20"/>
          <w:szCs w:val="20"/>
          <w:lang w:eastAsia="it-IT"/>
        </w:rPr>
        <w:t xml:space="preserve">: «Rimane ancora il più piccolo, che ora sta a pascolare il gregge». </w:t>
      </w:r>
      <w:proofErr w:type="spellStart"/>
      <w:r w:rsidRPr="00582B10">
        <w:rPr>
          <w:rFonts w:ascii="Times New Roman" w:eastAsia="Times New Roman" w:hAnsi="Times New Roman"/>
          <w:sz w:val="20"/>
          <w:szCs w:val="20"/>
          <w:lang w:eastAsia="it-IT"/>
        </w:rPr>
        <w:t>Samuèle</w:t>
      </w:r>
      <w:proofErr w:type="spellEnd"/>
      <w:r w:rsidRPr="00582B10">
        <w:rPr>
          <w:rFonts w:ascii="Times New Roman" w:eastAsia="Times New Roman" w:hAnsi="Times New Roman"/>
          <w:sz w:val="20"/>
          <w:szCs w:val="20"/>
          <w:lang w:eastAsia="it-IT"/>
        </w:rPr>
        <w:t xml:space="preserve"> disse a </w:t>
      </w:r>
      <w:proofErr w:type="spellStart"/>
      <w:r w:rsidRPr="00582B10">
        <w:rPr>
          <w:rFonts w:ascii="Times New Roman" w:eastAsia="Times New Roman" w:hAnsi="Times New Roman"/>
          <w:sz w:val="20"/>
          <w:szCs w:val="20"/>
          <w:lang w:eastAsia="it-IT"/>
        </w:rPr>
        <w:t>Iesse</w:t>
      </w:r>
      <w:proofErr w:type="spellEnd"/>
      <w:r w:rsidRPr="00582B10">
        <w:rPr>
          <w:rFonts w:ascii="Times New Roman" w:eastAsia="Times New Roman" w:hAnsi="Times New Roman"/>
          <w:sz w:val="20"/>
          <w:szCs w:val="20"/>
          <w:lang w:eastAsia="it-IT"/>
        </w:rPr>
        <w:t>: «Manda a prenderlo, perché non ci metteremo a tavola prima che egli sia venuto qui». Lo mandò a chiamare e lo fece venire. Era fulvo, con begli occhi e bello di aspetto.</w:t>
      </w:r>
    </w:p>
    <w:p w14:paraId="150E3D93" w14:textId="1271291B" w:rsidR="002D7EF3" w:rsidRPr="002D7EF3"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Disse il Signore: «</w:t>
      </w:r>
      <w:proofErr w:type="spellStart"/>
      <w:r w:rsidRPr="00582B10">
        <w:rPr>
          <w:rFonts w:ascii="Times New Roman" w:eastAsia="Times New Roman" w:hAnsi="Times New Roman"/>
          <w:sz w:val="20"/>
          <w:szCs w:val="20"/>
          <w:lang w:eastAsia="it-IT"/>
        </w:rPr>
        <w:t>Àlzati</w:t>
      </w:r>
      <w:proofErr w:type="spellEnd"/>
      <w:r w:rsidRPr="00582B10">
        <w:rPr>
          <w:rFonts w:ascii="Times New Roman" w:eastAsia="Times New Roman" w:hAnsi="Times New Roman"/>
          <w:sz w:val="20"/>
          <w:szCs w:val="20"/>
          <w:lang w:eastAsia="it-IT"/>
        </w:rPr>
        <w:t xml:space="preserve"> e ungilo: è lui!». </w:t>
      </w:r>
      <w:proofErr w:type="spellStart"/>
      <w:r w:rsidRPr="00582B10">
        <w:rPr>
          <w:rFonts w:ascii="Times New Roman" w:eastAsia="Times New Roman" w:hAnsi="Times New Roman"/>
          <w:sz w:val="20"/>
          <w:szCs w:val="20"/>
          <w:lang w:eastAsia="it-IT"/>
        </w:rPr>
        <w:t>Samuèle</w:t>
      </w:r>
      <w:proofErr w:type="spellEnd"/>
      <w:r w:rsidRPr="00582B10">
        <w:rPr>
          <w:rFonts w:ascii="Times New Roman" w:eastAsia="Times New Roman" w:hAnsi="Times New Roman"/>
          <w:sz w:val="20"/>
          <w:szCs w:val="20"/>
          <w:lang w:eastAsia="it-IT"/>
        </w:rPr>
        <w:t xml:space="preserve"> prese il corno dell'olio e lo unse in mezzo ai suoi fratelli, e lo spirito del Signore irruppe su Davide da quel giorno in poi.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BC3EAB4"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582B10">
        <w:rPr>
          <w:rFonts w:ascii="Times New Roman" w:eastAsia="Times New Roman" w:hAnsi="Times New Roman"/>
          <w:b/>
          <w:bCs/>
          <w:sz w:val="20"/>
          <w:szCs w:val="20"/>
          <w:lang w:eastAsia="it-IT"/>
        </w:rPr>
        <w:t>22</w:t>
      </w:r>
      <w:r w:rsidR="00CF1E7E">
        <w:rPr>
          <w:rFonts w:ascii="Times New Roman" w:eastAsia="Times New Roman" w:hAnsi="Times New Roman"/>
          <w:b/>
          <w:bCs/>
          <w:sz w:val="20"/>
          <w:szCs w:val="20"/>
          <w:lang w:eastAsia="it-IT"/>
        </w:rPr>
        <w:t xml:space="preserve"> (</w:t>
      </w:r>
      <w:r w:rsidR="00582B10">
        <w:rPr>
          <w:rFonts w:ascii="Times New Roman" w:eastAsia="Times New Roman" w:hAnsi="Times New Roman"/>
          <w:b/>
          <w:bCs/>
          <w:sz w:val="20"/>
          <w:szCs w:val="20"/>
          <w:lang w:eastAsia="it-IT"/>
        </w:rPr>
        <w:t>23</w:t>
      </w:r>
      <w:r w:rsidR="00CF1E7E">
        <w:rPr>
          <w:rFonts w:ascii="Times New Roman" w:eastAsia="Times New Roman" w:hAnsi="Times New Roman"/>
          <w:b/>
          <w:bCs/>
          <w:sz w:val="20"/>
          <w:szCs w:val="20"/>
          <w:lang w:eastAsia="it-IT"/>
        </w:rPr>
        <w:t>)</w:t>
      </w:r>
    </w:p>
    <w:p w14:paraId="089E1591" w14:textId="5C44E654" w:rsidR="002D7EF3" w:rsidRPr="00E727EB" w:rsidRDefault="00582B10" w:rsidP="002D7EF3">
      <w:pPr>
        <w:ind w:firstLine="709"/>
        <w:rPr>
          <w:rFonts w:ascii="Times New Roman" w:eastAsia="Times New Roman" w:hAnsi="Times New Roman"/>
          <w:i/>
          <w:iCs/>
          <w:sz w:val="20"/>
          <w:szCs w:val="20"/>
          <w:lang w:eastAsia="it-IT"/>
        </w:rPr>
      </w:pPr>
      <w:r w:rsidRPr="00582B10">
        <w:rPr>
          <w:rFonts w:ascii="Times New Roman" w:eastAsia="Times New Roman" w:hAnsi="Times New Roman"/>
          <w:i/>
          <w:iCs/>
          <w:sz w:val="20"/>
          <w:szCs w:val="20"/>
          <w:lang w:eastAsia="it-IT"/>
        </w:rPr>
        <w:t>R. Il Signore è il mio pastore: non manco di nulla.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87876A1"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Il Signore è il mio pastore:</w:t>
      </w:r>
    </w:p>
    <w:p w14:paraId="406BF0E7"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non manco di nulla.</w:t>
      </w:r>
    </w:p>
    <w:p w14:paraId="0805B5D9"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Su pascoli erbosi mi fa riposare,</w:t>
      </w:r>
    </w:p>
    <w:p w14:paraId="5E1DF6D5"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ad acque tranquille mi conduce.</w:t>
      </w:r>
    </w:p>
    <w:p w14:paraId="3E9341A4"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 xml:space="preserve">Rinfranca l'anima mia. R. </w:t>
      </w:r>
    </w:p>
    <w:p w14:paraId="3249F883" w14:textId="77777777" w:rsidR="00582B10" w:rsidRPr="00582B10" w:rsidRDefault="00582B10" w:rsidP="00582B10">
      <w:pPr>
        <w:ind w:firstLine="709"/>
        <w:rPr>
          <w:rFonts w:ascii="Times New Roman" w:eastAsia="Times New Roman" w:hAnsi="Times New Roman"/>
          <w:sz w:val="20"/>
          <w:szCs w:val="20"/>
          <w:lang w:eastAsia="it-IT"/>
        </w:rPr>
      </w:pPr>
    </w:p>
    <w:p w14:paraId="5ACF7B73"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Mi guida per il giusto cammino</w:t>
      </w:r>
    </w:p>
    <w:p w14:paraId="64BFDE04"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 xml:space="preserve">a </w:t>
      </w:r>
      <w:proofErr w:type="spellStart"/>
      <w:r w:rsidRPr="00582B10">
        <w:rPr>
          <w:rFonts w:ascii="Times New Roman" w:eastAsia="Times New Roman" w:hAnsi="Times New Roman"/>
          <w:sz w:val="20"/>
          <w:szCs w:val="20"/>
          <w:lang w:eastAsia="it-IT"/>
        </w:rPr>
        <w:t>motivo</w:t>
      </w:r>
      <w:proofErr w:type="spellEnd"/>
      <w:r w:rsidRPr="00582B10">
        <w:rPr>
          <w:rFonts w:ascii="Times New Roman" w:eastAsia="Times New Roman" w:hAnsi="Times New Roman"/>
          <w:sz w:val="20"/>
          <w:szCs w:val="20"/>
          <w:lang w:eastAsia="it-IT"/>
        </w:rPr>
        <w:t xml:space="preserve"> del suo nome.</w:t>
      </w:r>
    </w:p>
    <w:p w14:paraId="2FB5273B"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Anche se vado per una valle oscura,</w:t>
      </w:r>
    </w:p>
    <w:p w14:paraId="53AECBDD"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non temo alcun male, perché tu sei con me.</w:t>
      </w:r>
    </w:p>
    <w:p w14:paraId="73CFB76C"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Il tuo bastone e il tuo vincastro</w:t>
      </w:r>
    </w:p>
    <w:p w14:paraId="02BC97C9"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mi danno sicurezza. R.</w:t>
      </w:r>
    </w:p>
    <w:p w14:paraId="18179CB7" w14:textId="77777777" w:rsidR="00582B10" w:rsidRPr="00582B10" w:rsidRDefault="00582B10" w:rsidP="00582B10">
      <w:pPr>
        <w:ind w:firstLine="709"/>
        <w:rPr>
          <w:rFonts w:ascii="Times New Roman" w:eastAsia="Times New Roman" w:hAnsi="Times New Roman"/>
          <w:sz w:val="20"/>
          <w:szCs w:val="20"/>
          <w:lang w:eastAsia="it-IT"/>
        </w:rPr>
      </w:pPr>
    </w:p>
    <w:p w14:paraId="5CE3CFC7"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lastRenderedPageBreak/>
        <w:t>Davanti a me tu prepari una mensa</w:t>
      </w:r>
    </w:p>
    <w:p w14:paraId="2AA6F816"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sotto gli occhi dei miei nemici.</w:t>
      </w:r>
    </w:p>
    <w:p w14:paraId="628821F5"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Ungi di olio il mio capo;</w:t>
      </w:r>
    </w:p>
    <w:p w14:paraId="1B8B962A"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 xml:space="preserve">il mio calice </w:t>
      </w:r>
      <w:proofErr w:type="spellStart"/>
      <w:r w:rsidRPr="00582B10">
        <w:rPr>
          <w:rFonts w:ascii="Times New Roman" w:eastAsia="Times New Roman" w:hAnsi="Times New Roman"/>
          <w:sz w:val="20"/>
          <w:szCs w:val="20"/>
          <w:lang w:eastAsia="it-IT"/>
        </w:rPr>
        <w:t>trabocca.R</w:t>
      </w:r>
      <w:proofErr w:type="spellEnd"/>
      <w:r w:rsidRPr="00582B10">
        <w:rPr>
          <w:rFonts w:ascii="Times New Roman" w:eastAsia="Times New Roman" w:hAnsi="Times New Roman"/>
          <w:sz w:val="20"/>
          <w:szCs w:val="20"/>
          <w:lang w:eastAsia="it-IT"/>
        </w:rPr>
        <w:t>.</w:t>
      </w:r>
    </w:p>
    <w:p w14:paraId="550C7AC9" w14:textId="77777777" w:rsidR="00582B10" w:rsidRPr="00582B10" w:rsidRDefault="00582B10" w:rsidP="00582B10">
      <w:pPr>
        <w:ind w:firstLine="709"/>
        <w:rPr>
          <w:rFonts w:ascii="Times New Roman" w:eastAsia="Times New Roman" w:hAnsi="Times New Roman"/>
          <w:sz w:val="20"/>
          <w:szCs w:val="20"/>
          <w:lang w:eastAsia="it-IT"/>
        </w:rPr>
      </w:pPr>
    </w:p>
    <w:p w14:paraId="5ACF4D54"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Sì, bontà e fedeltà mi saranno compagne</w:t>
      </w:r>
    </w:p>
    <w:p w14:paraId="5DD68753"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tutti i giorni della mia vita,</w:t>
      </w:r>
    </w:p>
    <w:p w14:paraId="0A126601"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abiterò ancora nella casa del Signore</w:t>
      </w:r>
    </w:p>
    <w:p w14:paraId="14E3EDF2" w14:textId="7EDFE896" w:rsidR="002F4A55" w:rsidRPr="002F4A55"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per lunghi giorni.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B41ED91"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582B10" w:rsidRPr="00582B10">
        <w:rPr>
          <w:rFonts w:ascii="Times New Roman" w:eastAsia="Times New Roman" w:hAnsi="Times New Roman"/>
          <w:b/>
          <w:sz w:val="20"/>
          <w:szCs w:val="20"/>
          <w:lang w:eastAsia="it-IT"/>
        </w:rPr>
        <w:t>Ef</w:t>
      </w:r>
      <w:proofErr w:type="spellEnd"/>
      <w:proofErr w:type="gramEnd"/>
      <w:r w:rsidR="00582B10" w:rsidRPr="00582B10">
        <w:rPr>
          <w:rFonts w:ascii="Times New Roman" w:eastAsia="Times New Roman" w:hAnsi="Times New Roman"/>
          <w:b/>
          <w:sz w:val="20"/>
          <w:szCs w:val="20"/>
          <w:lang w:eastAsia="it-IT"/>
        </w:rPr>
        <w:t xml:space="preserve"> 5,8-14</w:t>
      </w:r>
    </w:p>
    <w:p w14:paraId="7295D8CD" w14:textId="4D94D3AE" w:rsidR="00C120FA" w:rsidRPr="00EF771E" w:rsidRDefault="00582B10" w:rsidP="00C120FA">
      <w:pPr>
        <w:spacing w:after="120"/>
        <w:ind w:firstLine="709"/>
        <w:rPr>
          <w:rFonts w:ascii="Times New Roman" w:eastAsia="Times New Roman" w:hAnsi="Times New Roman"/>
          <w:i/>
          <w:sz w:val="20"/>
          <w:szCs w:val="20"/>
          <w:lang w:eastAsia="it-IT"/>
        </w:rPr>
      </w:pPr>
      <w:r w:rsidRPr="00582B10">
        <w:rPr>
          <w:rFonts w:ascii="Times New Roman" w:eastAsia="Times New Roman" w:hAnsi="Times New Roman"/>
          <w:i/>
          <w:sz w:val="20"/>
          <w:szCs w:val="20"/>
          <w:lang w:eastAsia="it-IT"/>
        </w:rPr>
        <w:t xml:space="preserve">Dalla lettera di san Paolo apostolo agli </w:t>
      </w:r>
      <w:proofErr w:type="spellStart"/>
      <w:r w:rsidRPr="00582B10">
        <w:rPr>
          <w:rFonts w:ascii="Times New Roman" w:eastAsia="Times New Roman" w:hAnsi="Times New Roman"/>
          <w:i/>
          <w:sz w:val="20"/>
          <w:szCs w:val="20"/>
          <w:lang w:eastAsia="it-IT"/>
        </w:rPr>
        <w:t>Efesìni</w:t>
      </w:r>
      <w:proofErr w:type="spellEnd"/>
    </w:p>
    <w:p w14:paraId="74C33241"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Fratelli, un tempo eravate tenebra, ora siete luce nel Signore. Comportatevi perciò come figli della luce; ora il frutto della luce consiste in ogni bontà, giustizia e verità.</w:t>
      </w:r>
    </w:p>
    <w:p w14:paraId="7F6BEE68"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Cercate di capire ciò che è gradito al Signore. Non partecipate alle opere delle tenebre, che non danno frutto, ma piuttosto condannatele apertamente. Di quanto viene fatto in segreto da [coloro che disobbediscono a Dio] è vergognoso perfino parlare, mentre tutte le cose apertamente condannate sono rivelate dalla luce: tutto quello che si manifesta è luce. Per questo è detto:</w:t>
      </w:r>
    </w:p>
    <w:p w14:paraId="6AA6034A"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w:t>
      </w:r>
      <w:proofErr w:type="spellStart"/>
      <w:r w:rsidRPr="00582B10">
        <w:rPr>
          <w:rFonts w:ascii="Times New Roman" w:eastAsia="Times New Roman" w:hAnsi="Times New Roman"/>
          <w:sz w:val="20"/>
          <w:szCs w:val="20"/>
          <w:lang w:eastAsia="it-IT"/>
        </w:rPr>
        <w:t>Svégliati</w:t>
      </w:r>
      <w:proofErr w:type="spellEnd"/>
      <w:r w:rsidRPr="00582B10">
        <w:rPr>
          <w:rFonts w:ascii="Times New Roman" w:eastAsia="Times New Roman" w:hAnsi="Times New Roman"/>
          <w:sz w:val="20"/>
          <w:szCs w:val="20"/>
          <w:lang w:eastAsia="it-IT"/>
        </w:rPr>
        <w:t>, tu che dormi,</w:t>
      </w:r>
    </w:p>
    <w:p w14:paraId="7DD9234B"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risorgi dai morti</w:t>
      </w:r>
    </w:p>
    <w:p w14:paraId="79AB1EB0" w14:textId="0E2BE64A" w:rsidR="00C120FA"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e Cristo ti illuminerà».</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AF50019"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9E5883" w:rsidRPr="009E5883">
        <w:rPr>
          <w:rFonts w:ascii="Times New Roman" w:eastAsia="Times New Roman" w:hAnsi="Times New Roman"/>
          <w:b/>
          <w:sz w:val="20"/>
          <w:szCs w:val="20"/>
          <w:lang w:eastAsia="it-IT"/>
        </w:rPr>
        <w:t>Gv</w:t>
      </w:r>
      <w:proofErr w:type="spellEnd"/>
      <w:proofErr w:type="gramEnd"/>
      <w:r w:rsidR="009E5883" w:rsidRPr="009E5883">
        <w:rPr>
          <w:rFonts w:ascii="Times New Roman" w:eastAsia="Times New Roman" w:hAnsi="Times New Roman"/>
          <w:b/>
          <w:sz w:val="20"/>
          <w:szCs w:val="20"/>
          <w:lang w:eastAsia="it-IT"/>
        </w:rPr>
        <w:t xml:space="preserve"> </w:t>
      </w:r>
      <w:r w:rsidR="00582B10">
        <w:rPr>
          <w:rFonts w:ascii="Times New Roman" w:eastAsia="Times New Roman" w:hAnsi="Times New Roman"/>
          <w:b/>
          <w:sz w:val="20"/>
          <w:szCs w:val="20"/>
          <w:lang w:eastAsia="it-IT"/>
        </w:rPr>
        <w:t>9</w:t>
      </w:r>
      <w:r w:rsidR="009E5883" w:rsidRPr="009E5883">
        <w:rPr>
          <w:rFonts w:ascii="Times New Roman" w:eastAsia="Times New Roman" w:hAnsi="Times New Roman"/>
          <w:b/>
          <w:sz w:val="20"/>
          <w:szCs w:val="20"/>
          <w:lang w:eastAsia="it-IT"/>
        </w:rPr>
        <w:t>,</w:t>
      </w:r>
      <w:r w:rsidR="00582B10">
        <w:rPr>
          <w:rFonts w:ascii="Times New Roman" w:eastAsia="Times New Roman" w:hAnsi="Times New Roman"/>
          <w:b/>
          <w:sz w:val="20"/>
          <w:szCs w:val="20"/>
          <w:lang w:eastAsia="it-IT"/>
        </w:rPr>
        <w:t>1</w:t>
      </w:r>
      <w:r w:rsidR="009E5883" w:rsidRPr="009E5883">
        <w:rPr>
          <w:rFonts w:ascii="Times New Roman" w:eastAsia="Times New Roman" w:hAnsi="Times New Roman"/>
          <w:b/>
          <w:sz w:val="20"/>
          <w:szCs w:val="20"/>
          <w:lang w:eastAsia="it-IT"/>
        </w:rPr>
        <w:t>-4</w:t>
      </w:r>
      <w:r w:rsidR="00582B10">
        <w:rPr>
          <w:rFonts w:ascii="Times New Roman" w:eastAsia="Times New Roman" w:hAnsi="Times New Roman"/>
          <w:b/>
          <w:sz w:val="20"/>
          <w:szCs w:val="20"/>
          <w:lang w:eastAsia="it-IT"/>
        </w:rPr>
        <w:t>1</w:t>
      </w:r>
    </w:p>
    <w:p w14:paraId="05E17015" w14:textId="7D1C0FF3" w:rsidR="00C120FA" w:rsidRPr="00EF771E" w:rsidRDefault="009E5883" w:rsidP="00C120FA">
      <w:pPr>
        <w:spacing w:after="120"/>
        <w:ind w:firstLine="709"/>
        <w:rPr>
          <w:rFonts w:ascii="Times New Roman" w:eastAsia="Times New Roman" w:hAnsi="Times New Roman"/>
          <w:i/>
          <w:sz w:val="20"/>
          <w:szCs w:val="20"/>
          <w:lang w:eastAsia="it-IT"/>
        </w:rPr>
      </w:pPr>
      <w:r w:rsidRPr="009E5883">
        <w:rPr>
          <w:rFonts w:ascii="Times New Roman" w:eastAsia="Times New Roman" w:hAnsi="Times New Roman"/>
          <w:i/>
          <w:sz w:val="20"/>
          <w:szCs w:val="20"/>
          <w:lang w:eastAsia="it-IT"/>
        </w:rPr>
        <w:t>Dal Vangelo secondo Giovanni</w:t>
      </w:r>
    </w:p>
    <w:p w14:paraId="11563990"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In quel tempo, Gesù passando vide un uomo cieco dalla nascita e i suoi discepoli lo interrogarono: «</w:t>
      </w:r>
      <w:proofErr w:type="spellStart"/>
      <w:r w:rsidRPr="00582B10">
        <w:rPr>
          <w:rFonts w:ascii="Times New Roman" w:eastAsia="Times New Roman" w:hAnsi="Times New Roman"/>
          <w:sz w:val="20"/>
          <w:szCs w:val="20"/>
          <w:lang w:eastAsia="it-IT"/>
        </w:rPr>
        <w:t>Rabbì</w:t>
      </w:r>
      <w:proofErr w:type="spellEnd"/>
      <w:r w:rsidRPr="00582B10">
        <w:rPr>
          <w:rFonts w:ascii="Times New Roman" w:eastAsia="Times New Roman" w:hAnsi="Times New Roman"/>
          <w:sz w:val="20"/>
          <w:szCs w:val="20"/>
          <w:lang w:eastAsia="it-IT"/>
        </w:rPr>
        <w:t>,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w:t>
      </w:r>
    </w:p>
    <w:p w14:paraId="33EB0D6C"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 xml:space="preserve">Detto questo, sputò per terra, fece del fango con la saliva, spalmò il fango sugli occhi del cieco e gli disse: «Va' a lavarti nella piscina di </w:t>
      </w:r>
      <w:proofErr w:type="spellStart"/>
      <w:r w:rsidRPr="00582B10">
        <w:rPr>
          <w:rFonts w:ascii="Times New Roman" w:eastAsia="Times New Roman" w:hAnsi="Times New Roman"/>
          <w:sz w:val="20"/>
          <w:szCs w:val="20"/>
          <w:lang w:eastAsia="it-IT"/>
        </w:rPr>
        <w:t>Sìloe</w:t>
      </w:r>
      <w:proofErr w:type="spellEnd"/>
      <w:r w:rsidRPr="00582B10">
        <w:rPr>
          <w:rFonts w:ascii="Times New Roman" w:eastAsia="Times New Roman" w:hAnsi="Times New Roman"/>
          <w:sz w:val="20"/>
          <w:szCs w:val="20"/>
          <w:lang w:eastAsia="it-IT"/>
        </w:rPr>
        <w:t>», che significa "Inviato". Quegli andò, si lavò e tornò che ci vedeva.</w:t>
      </w:r>
    </w:p>
    <w:p w14:paraId="5B6EC658"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 xml:space="preserve">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me lo ha spalmato sugli occhi e mi ha detto: "Va' a </w:t>
      </w:r>
      <w:proofErr w:type="spellStart"/>
      <w:r w:rsidRPr="00582B10">
        <w:rPr>
          <w:rFonts w:ascii="Times New Roman" w:eastAsia="Times New Roman" w:hAnsi="Times New Roman"/>
          <w:sz w:val="20"/>
          <w:szCs w:val="20"/>
          <w:lang w:eastAsia="it-IT"/>
        </w:rPr>
        <w:t>Sìloe</w:t>
      </w:r>
      <w:proofErr w:type="spellEnd"/>
      <w:r w:rsidRPr="00582B10">
        <w:rPr>
          <w:rFonts w:ascii="Times New Roman" w:eastAsia="Times New Roman" w:hAnsi="Times New Roman"/>
          <w:sz w:val="20"/>
          <w:szCs w:val="20"/>
          <w:lang w:eastAsia="it-IT"/>
        </w:rPr>
        <w:t xml:space="preserve"> e làvati!". Io sono andato, mi sono lavato e ho acquistato la vista». Gli dissero: «Dov'è costui?». Rispose: «Non lo so».</w:t>
      </w:r>
    </w:p>
    <w:p w14:paraId="1DED8890"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 xml:space="preserve">Condussero dai farisei quello che era stato cieco: era un sabato, il giorno in cui Gesù aveva fatto del fango e gli aveva aperto gli occhi. Anche i </w:t>
      </w:r>
      <w:proofErr w:type="gramStart"/>
      <w:r w:rsidRPr="00582B10">
        <w:rPr>
          <w:rFonts w:ascii="Times New Roman" w:eastAsia="Times New Roman" w:hAnsi="Times New Roman"/>
          <w:sz w:val="20"/>
          <w:szCs w:val="20"/>
          <w:lang w:eastAsia="it-IT"/>
        </w:rPr>
        <w:t>farisei dunque</w:t>
      </w:r>
      <w:proofErr w:type="gramEnd"/>
      <w:r w:rsidRPr="00582B10">
        <w:rPr>
          <w:rFonts w:ascii="Times New Roman" w:eastAsia="Times New Roman" w:hAnsi="Times New Roman"/>
          <w:sz w:val="20"/>
          <w:szCs w:val="20"/>
          <w:lang w:eastAsia="it-IT"/>
        </w:rPr>
        <w:t xml:space="preserv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Ma i Giudei non credettero di lui che fosse stato cieco e che avesse acquistato la vista, finché non chiamarono i genitori di colui che aveva ricuperato la vista. E li interrogarono: «È questo </w:t>
      </w:r>
      <w:proofErr w:type="gramStart"/>
      <w:r w:rsidRPr="00582B10">
        <w:rPr>
          <w:rFonts w:ascii="Times New Roman" w:eastAsia="Times New Roman" w:hAnsi="Times New Roman"/>
          <w:sz w:val="20"/>
          <w:szCs w:val="20"/>
          <w:lang w:eastAsia="it-IT"/>
        </w:rPr>
        <w:t>il vostro</w:t>
      </w:r>
      <w:proofErr w:type="gramEnd"/>
      <w:r w:rsidRPr="00582B10">
        <w:rPr>
          <w:rFonts w:ascii="Times New Roman" w:eastAsia="Times New Roman" w:hAnsi="Times New Roman"/>
          <w:sz w:val="20"/>
          <w:szCs w:val="20"/>
          <w:lang w:eastAsia="it-IT"/>
        </w:rPr>
        <w:t xml:space="preserve">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14:paraId="3C9CB988" w14:textId="77777777" w:rsidR="00582B10" w:rsidRPr="00582B10"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w:t>
      </w:r>
      <w:proofErr w:type="gramStart"/>
      <w:r w:rsidRPr="00582B10">
        <w:rPr>
          <w:rFonts w:ascii="Times New Roman" w:eastAsia="Times New Roman" w:hAnsi="Times New Roman"/>
          <w:sz w:val="20"/>
          <w:szCs w:val="20"/>
          <w:lang w:eastAsia="it-IT"/>
        </w:rPr>
        <w:t>Dio;</w:t>
      </w:r>
      <w:proofErr w:type="gramEnd"/>
      <w:r w:rsidRPr="00582B10">
        <w:rPr>
          <w:rFonts w:ascii="Times New Roman" w:eastAsia="Times New Roman" w:hAnsi="Times New Roman"/>
          <w:sz w:val="20"/>
          <w:szCs w:val="20"/>
          <w:lang w:eastAsia="it-IT"/>
        </w:rPr>
        <w:t xml:space="preserve"> ma costui non sappiamo di dove </w:t>
      </w:r>
      <w:r w:rsidRPr="00582B10">
        <w:rPr>
          <w:rFonts w:ascii="Times New Roman" w:eastAsia="Times New Roman" w:hAnsi="Times New Roman"/>
          <w:sz w:val="20"/>
          <w:szCs w:val="20"/>
          <w:lang w:eastAsia="it-IT"/>
        </w:rPr>
        <w:lastRenderedPageBreak/>
        <w:t>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p>
    <w:p w14:paraId="1949741E" w14:textId="6386593E" w:rsidR="00E46EE5" w:rsidRDefault="00582B10" w:rsidP="00582B10">
      <w:pPr>
        <w:ind w:firstLine="709"/>
        <w:rPr>
          <w:rFonts w:ascii="Times New Roman" w:eastAsia="Times New Roman" w:hAnsi="Times New Roman"/>
          <w:sz w:val="20"/>
          <w:szCs w:val="20"/>
          <w:lang w:eastAsia="it-IT"/>
        </w:rPr>
      </w:pPr>
      <w:r w:rsidRPr="00582B10">
        <w:rPr>
          <w:rFonts w:ascii="Times New Roman" w:eastAsia="Times New Roman" w:hAnsi="Times New Roman"/>
          <w:sz w:val="20"/>
          <w:szCs w:val="20"/>
          <w:lang w:eastAsia="it-IT"/>
        </w:rPr>
        <w:t>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A184" w14:textId="77777777" w:rsidR="00B44562" w:rsidRDefault="00B44562" w:rsidP="00FD7629">
      <w:pPr>
        <w:spacing w:line="240" w:lineRule="auto"/>
      </w:pPr>
      <w:r>
        <w:separator/>
      </w:r>
    </w:p>
  </w:endnote>
  <w:endnote w:type="continuationSeparator" w:id="0">
    <w:p w14:paraId="08DBB26C" w14:textId="77777777" w:rsidR="00B44562" w:rsidRDefault="00B4456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6E8A6674" w:rsidR="004827B5" w:rsidRDefault="00582B1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D04A47">
      <w:rPr>
        <w:noProof/>
        <w:sz w:val="18"/>
        <w:szCs w:val="18"/>
      </w:rPr>
      <w:t>4domenica-19marzo2023.docx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83D46" w:rsidRPr="00C83D46">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7ADA" w14:textId="77777777" w:rsidR="00B44562" w:rsidRDefault="00B44562" w:rsidP="00FD7629">
      <w:pPr>
        <w:spacing w:line="240" w:lineRule="auto"/>
      </w:pPr>
      <w:r>
        <w:separator/>
      </w:r>
    </w:p>
  </w:footnote>
  <w:footnote w:type="continuationSeparator" w:id="0">
    <w:p w14:paraId="078DF112" w14:textId="77777777" w:rsidR="00B44562" w:rsidRDefault="00B4456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3823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303E"/>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82C"/>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1471"/>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3D0"/>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0331"/>
    <w:rsid w:val="003B2653"/>
    <w:rsid w:val="003B2B29"/>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2988"/>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20A"/>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2B10"/>
    <w:rsid w:val="005831C1"/>
    <w:rsid w:val="00583AB6"/>
    <w:rsid w:val="00585B92"/>
    <w:rsid w:val="00586217"/>
    <w:rsid w:val="0058676D"/>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37F"/>
    <w:rsid w:val="0060492B"/>
    <w:rsid w:val="00605716"/>
    <w:rsid w:val="00605D37"/>
    <w:rsid w:val="00606B6B"/>
    <w:rsid w:val="00606B8F"/>
    <w:rsid w:val="00607BE5"/>
    <w:rsid w:val="006101D3"/>
    <w:rsid w:val="0061105E"/>
    <w:rsid w:val="00611319"/>
    <w:rsid w:val="0061296C"/>
    <w:rsid w:val="006143FB"/>
    <w:rsid w:val="00615694"/>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B63"/>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067"/>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5E0"/>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65E"/>
    <w:rsid w:val="00767746"/>
    <w:rsid w:val="0077022B"/>
    <w:rsid w:val="00770451"/>
    <w:rsid w:val="007705EE"/>
    <w:rsid w:val="00772409"/>
    <w:rsid w:val="0077314C"/>
    <w:rsid w:val="00773E63"/>
    <w:rsid w:val="007743BF"/>
    <w:rsid w:val="00774AF3"/>
    <w:rsid w:val="0077781C"/>
    <w:rsid w:val="007804DB"/>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196"/>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15E"/>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0FF7"/>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493"/>
    <w:rsid w:val="009A3B5E"/>
    <w:rsid w:val="009A660E"/>
    <w:rsid w:val="009A6669"/>
    <w:rsid w:val="009A6F55"/>
    <w:rsid w:val="009A70FC"/>
    <w:rsid w:val="009B02BD"/>
    <w:rsid w:val="009B1E1B"/>
    <w:rsid w:val="009B1EB3"/>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5032"/>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883"/>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5B50"/>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2F1"/>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5915"/>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56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127"/>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080"/>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574B0"/>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1E7E"/>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4A47"/>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213"/>
    <w:rsid w:val="00DA030B"/>
    <w:rsid w:val="00DA0EF6"/>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54B"/>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2411"/>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1C"/>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2EFA"/>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0FF9"/>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6E6-881D-4B53-B916-5C68AF3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2374</Words>
  <Characters>13536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2023-03-17T18:50:00Z</cp:lastPrinted>
  <dcterms:created xsi:type="dcterms:W3CDTF">2023-03-17T18:39:00Z</dcterms:created>
  <dcterms:modified xsi:type="dcterms:W3CDTF">2023-03-17T18:50:00Z</dcterms:modified>
</cp:coreProperties>
</file>