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7B963144" w:rsidR="008623EA" w:rsidRDefault="00692F6B" w:rsidP="008623EA">
      <w:pPr>
        <w:rPr>
          <w:rFonts w:ascii="Times New Roman" w:hAnsi="Times New Roman"/>
          <w:b/>
          <w:i/>
          <w:sz w:val="24"/>
          <w:szCs w:val="24"/>
        </w:rPr>
      </w:pPr>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7D313C6C"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D48FD">
        <w:rPr>
          <w:rFonts w:ascii="Times New Roman" w:hAnsi="Times New Roman"/>
          <w:b/>
          <w:i/>
          <w:sz w:val="24"/>
          <w:szCs w:val="24"/>
        </w:rPr>
        <w:t>A</w:t>
      </w:r>
      <w:r>
        <w:rPr>
          <w:rFonts w:ascii="Times New Roman" w:hAnsi="Times New Roman"/>
          <w:b/>
          <w:i/>
          <w:sz w:val="24"/>
          <w:szCs w:val="24"/>
        </w:rPr>
        <w:t xml:space="preserve"> (20</w:t>
      </w:r>
      <w:r w:rsidR="00692F6B">
        <w:rPr>
          <w:rFonts w:ascii="Times New Roman" w:hAnsi="Times New Roman"/>
          <w:b/>
          <w:i/>
          <w:sz w:val="24"/>
          <w:szCs w:val="24"/>
        </w:rPr>
        <w:t>22</w:t>
      </w:r>
      <w:r>
        <w:rPr>
          <w:rFonts w:ascii="Times New Roman" w:hAnsi="Times New Roman"/>
          <w:b/>
          <w:i/>
          <w:sz w:val="24"/>
          <w:szCs w:val="24"/>
        </w:rPr>
        <w:t>-20</w:t>
      </w:r>
      <w:r w:rsidR="00BD48FD">
        <w:rPr>
          <w:rFonts w:ascii="Times New Roman" w:hAnsi="Times New Roman"/>
          <w:b/>
          <w:i/>
          <w:sz w:val="24"/>
          <w:szCs w:val="24"/>
        </w:rPr>
        <w:t>2</w:t>
      </w:r>
      <w:r w:rsidR="00692F6B">
        <w:rPr>
          <w:rFonts w:ascii="Times New Roman" w:hAnsi="Times New Roman"/>
          <w:b/>
          <w:i/>
          <w:sz w:val="24"/>
          <w:szCs w:val="24"/>
        </w:rPr>
        <w:t>3</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455D1B57" w:rsidR="00382889" w:rsidRPr="0080359D" w:rsidRDefault="00A15498" w:rsidP="00382889">
      <w:pPr>
        <w:jc w:val="center"/>
        <w:rPr>
          <w:rFonts w:ascii="Times New Roman" w:hAnsi="Times New Roman"/>
          <w:b/>
          <w:sz w:val="32"/>
          <w:szCs w:val="32"/>
        </w:rPr>
      </w:pPr>
      <w:r>
        <w:rPr>
          <w:rFonts w:ascii="Times New Roman" w:hAnsi="Times New Roman"/>
          <w:b/>
          <w:sz w:val="32"/>
          <w:szCs w:val="32"/>
        </w:rPr>
        <w:t>Tutti i Santi</w:t>
      </w:r>
    </w:p>
    <w:p w14:paraId="3F8F20A5" w14:textId="5B8A022B"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DD23B3">
        <w:rPr>
          <w:rFonts w:ascii="Times New Roman" w:hAnsi="Times New Roman"/>
          <w:b/>
          <w:sz w:val="24"/>
          <w:szCs w:val="24"/>
        </w:rPr>
        <w:t>1</w:t>
      </w:r>
      <w:r w:rsidR="00A15498">
        <w:rPr>
          <w:rFonts w:ascii="Times New Roman" w:hAnsi="Times New Roman"/>
          <w:b/>
          <w:sz w:val="24"/>
          <w:szCs w:val="24"/>
        </w:rPr>
        <w:t>°</w:t>
      </w:r>
      <w:r w:rsidRPr="0080359D">
        <w:rPr>
          <w:rFonts w:ascii="Times New Roman" w:hAnsi="Times New Roman"/>
          <w:b/>
          <w:sz w:val="24"/>
          <w:szCs w:val="24"/>
        </w:rPr>
        <w:t xml:space="preserve"> </w:t>
      </w:r>
      <w:r w:rsidR="00A15498">
        <w:rPr>
          <w:rFonts w:ascii="Times New Roman" w:hAnsi="Times New Roman"/>
          <w:b/>
          <w:sz w:val="24"/>
          <w:szCs w:val="24"/>
        </w:rPr>
        <w:t>novembre</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722962">
        <w:rPr>
          <w:rFonts w:ascii="Times New Roman" w:hAnsi="Times New Roman"/>
          <w:b/>
          <w:sz w:val="24"/>
          <w:szCs w:val="24"/>
        </w:rPr>
        <w:t>3</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2301138D" w:rsidR="00052EFF" w:rsidRPr="00E80472" w:rsidRDefault="00E80472" w:rsidP="00FE148C">
      <w:pPr>
        <w:spacing w:before="240"/>
        <w:rPr>
          <w:rFonts w:ascii="Times New Roman" w:hAnsi="Times New Roman"/>
          <w:i/>
          <w:sz w:val="24"/>
        </w:rPr>
      </w:pPr>
      <w:r w:rsidRPr="00E80472">
        <w:rPr>
          <w:rFonts w:ascii="Times New Roman" w:hAnsi="Times New Roman"/>
          <w:i/>
          <w:sz w:val="24"/>
        </w:rPr>
        <w:t>Ap 7,2-4.9-</w:t>
      </w:r>
      <w:proofErr w:type="gramStart"/>
      <w:r w:rsidRPr="00E80472">
        <w:rPr>
          <w:rFonts w:ascii="Times New Roman" w:hAnsi="Times New Roman"/>
          <w:i/>
          <w:sz w:val="24"/>
        </w:rPr>
        <w:t>14;  Sal</w:t>
      </w:r>
      <w:proofErr w:type="gramEnd"/>
      <w:r w:rsidRPr="00E80472">
        <w:rPr>
          <w:rFonts w:ascii="Times New Roman" w:hAnsi="Times New Roman"/>
          <w:i/>
          <w:sz w:val="24"/>
        </w:rPr>
        <w:t xml:space="preserve"> 23 (24);  1Gv 3,1-3;  Mt 5,1-12a</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5164E5EF" w14:textId="77777777" w:rsidR="00E046C5" w:rsidRPr="00E046C5" w:rsidRDefault="00E046C5" w:rsidP="00E046C5">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Oggi la chiesa mostra al mondo la sua visione: è l’Agnello, immolato fin dalla fondazione del mondo (Ap 13,8), ad attirare gli sguardi degli uomini che possono contemplare la santità di Dio, che è splendore di amore immolato. Il mondo è uscito dall’amore di Dio, di esso è intessuto e percorso, di esso parla, ma quanta tenebra ce ne impediva la visione! Ora tutto è nella luce, tutto splende in verità.</w:t>
      </w:r>
    </w:p>
    <w:p w14:paraId="26D5DA04" w14:textId="77777777" w:rsidR="00E046C5" w:rsidRPr="00E046C5" w:rsidRDefault="00E046C5" w:rsidP="00E046C5">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 xml:space="preserve">La domanda di fondo che possiamo farci è la seguente: ci sentiamo toccati dalla promessa di felicità di Gesù ai suoi discepoli: </w:t>
      </w:r>
      <w:r w:rsidRPr="00E046C5">
        <w:rPr>
          <w:rFonts w:ascii="Times New Roman" w:eastAsia="Times New Roman" w:hAnsi="Times New Roman"/>
          <w:i/>
          <w:iCs/>
          <w:sz w:val="24"/>
          <w:szCs w:val="24"/>
          <w:lang w:eastAsia="it-IT"/>
        </w:rPr>
        <w:t>Beati i poveri […] Beati i misericordiosi […] Beati i puri di cuore […]</w:t>
      </w:r>
      <w:r w:rsidRPr="00E046C5">
        <w:rPr>
          <w:rFonts w:ascii="Times New Roman" w:eastAsia="Times New Roman" w:hAnsi="Times New Roman"/>
          <w:sz w:val="24"/>
          <w:szCs w:val="24"/>
          <w:lang w:eastAsia="it-IT"/>
        </w:rPr>
        <w:t>? Ci sentiamo destinatari in verità di questa solenne promessa di Gesù? Come cantiamo nel salmo responsoriale, ci possiamo riconoscere nella generazione che cerca il volto del Signore? Sarebbe come domandarci se l’invito alla santità ci riguarda ancora. Vorrebbe dire che ancora crediamo possibile il compimento dei desideri che portiamo in cuore.</w:t>
      </w:r>
    </w:p>
    <w:p w14:paraId="75199D46" w14:textId="77777777" w:rsidR="00E046C5" w:rsidRPr="00E046C5" w:rsidRDefault="00E046C5" w:rsidP="00E046C5">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 xml:space="preserve">La visione celeste dell’Apocalisse presenta la moltitudine dei salvati come in due quadri distinti, che però si fondono insieme. Prima compaiono i segnati con il sigillo del Dio vivente, i 144.000 (il quadrato di 12 – numero delle tribù di Israele -, moltiplicato per 1000 – numero dell’universalità), gruppo che designa i martiri, coloro che hanno pagato il prezzo della fedeltà al Signore Gesù con la vita. Poi si presenta la moltitudine immensa, proveniente da ogni popolo e nazione, così definita: “[…] </w:t>
      </w:r>
      <w:r w:rsidRPr="00E046C5">
        <w:rPr>
          <w:rFonts w:ascii="Times New Roman" w:eastAsia="Times New Roman" w:hAnsi="Times New Roman"/>
          <w:i/>
          <w:iCs/>
          <w:sz w:val="24"/>
          <w:szCs w:val="24"/>
          <w:lang w:eastAsia="it-IT"/>
        </w:rPr>
        <w:t>quelli che vengono dalla grande tribolazione e che hanno lavato le loro vesti rendendole candide nel sangue dell’Agnello</w:t>
      </w:r>
      <w:r w:rsidRPr="00E046C5">
        <w:rPr>
          <w:rFonts w:ascii="Times New Roman" w:eastAsia="Times New Roman" w:hAnsi="Times New Roman"/>
          <w:sz w:val="24"/>
          <w:szCs w:val="24"/>
          <w:lang w:eastAsia="it-IT"/>
        </w:rPr>
        <w:t>”. Sono coloro che hanno cercato di vivere la loro vita, nella precarietà degli sforzi e dei risultati, nella prospettiva del vangelo con il loro quotidiano martirio che la coerenza della vita spesso esige. Anche questi hanno riconosciuto il fascino del loro Signore crocifisso e risorto. Nel suo amore salvatore hanno confidato nonostante i tradimenti e gli affievolimenti della fede in lui. Ma tutti e due i gruppi si fondono all’unisono nella comune proclamazione: ora sappiamo che il nostro Dio è pieno di amore per noi. Perché questo significa l’acclamazione: “</w:t>
      </w:r>
      <w:r w:rsidRPr="00A15498">
        <w:rPr>
          <w:rFonts w:ascii="Times New Roman" w:eastAsia="Times New Roman" w:hAnsi="Times New Roman"/>
          <w:i/>
          <w:iCs/>
          <w:sz w:val="24"/>
          <w:szCs w:val="24"/>
          <w:lang w:eastAsia="it-IT"/>
        </w:rPr>
        <w:t>La salvezza appartiene al nostro Dio, seduto sul trono e all’Agnello</w:t>
      </w:r>
      <w:r w:rsidRPr="00E046C5">
        <w:rPr>
          <w:rFonts w:ascii="Times New Roman" w:eastAsia="Times New Roman" w:hAnsi="Times New Roman"/>
          <w:sz w:val="24"/>
          <w:szCs w:val="24"/>
          <w:lang w:eastAsia="it-IT"/>
        </w:rPr>
        <w:t>”.</w:t>
      </w:r>
    </w:p>
    <w:p w14:paraId="72B36DC1" w14:textId="77777777" w:rsidR="00E046C5" w:rsidRPr="00E046C5" w:rsidRDefault="00E046C5" w:rsidP="00E046C5">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 xml:space="preserve">L’antifona di ingresso e la preghiera dopo la comunione fanno come da cornice alla visione aperta dalle letture della festa di oggi. “Rallegriamoci tutti nel Signore in questa solennità di tutti i santi: con noi gioiscono gli angeli e lodano il Figlio di Dio”. È motivo di gioia la santità perché non può esserci gioia se non a partire da un amore accolto e condiviso. E la santità, come proclamano i beati davanti al trono dell’Agnello, è questo amore accolto e condiviso. Perché anche gli angeli sono implicati nella stessa gioia? E perché tutto si risolve nella lode del Figlio di Dio? La gioia degli angeli esprime il mistero del loro essere in adorazione: adorano un Dio che è pieno di amore per gli uomini, non per loro. L’amore di Dio per gli uomini l’ha indotto a farsi uomo come loro, di modo che l’uomo </w:t>
      </w:r>
      <w:r w:rsidRPr="00E046C5">
        <w:rPr>
          <w:rFonts w:ascii="Times New Roman" w:eastAsia="Times New Roman" w:hAnsi="Times New Roman"/>
          <w:sz w:val="24"/>
          <w:szCs w:val="24"/>
          <w:lang w:eastAsia="it-IT"/>
        </w:rPr>
        <w:lastRenderedPageBreak/>
        <w:t>potesse, nella sua umanità, essere come il Figlio di Dio. Ne scaturisce una conseguenza: se l’amore che gli uomini si portano non parla di questo amore di Dio lodato dagli angeli, allora vuol dire che non si è più capaci di adorazione, cioè della gioia di vedere splendere l’amore di Dio per tutti gli uomini, non si è più figli di Dio. Un amore che non allude all’adorazione di Dio diventa tiranno.</w:t>
      </w:r>
    </w:p>
    <w:p w14:paraId="68867188" w14:textId="77777777" w:rsidR="00E046C5" w:rsidRPr="00E046C5" w:rsidRDefault="00E046C5" w:rsidP="00E046C5">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Nella preghiera dopo la comunione diciamo: “... fa’ che raggiungiamo anche noi la pienezza del tuo amore”. Non preghiamo semplicemente per arrivare anche noi in paradiso, ma preghiamo perché quell’amore costituisca l’orizzonte della nostra vita. La proclamazione dei santi, come viene descritta nel brano dell’Apocalisse, non si riferisce a un futuro dopo la storia, ma esprime la verità della nostra storia, verità che non passerà e riempirà tutto del suo splendore. Ma quello splendore costituisce già il senso della nostra storia, anche se spesso i nostri occhi sono così velati da non accorgersene più. Sarebbe il senso della preghiera: renderci accorti di quella verità.</w:t>
      </w:r>
    </w:p>
    <w:p w14:paraId="08BE6851" w14:textId="77777777" w:rsidR="00E046C5" w:rsidRPr="00E046C5" w:rsidRDefault="00E046C5" w:rsidP="00E046C5">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 xml:space="preserve">La lettura della prima lettera di Giovanni parla di noi come dei ‘figli di Dio’, di cui il brano di vangelo, con le beatitudini, mostra la dinamica profonda di vita. Dice Paolo in </w:t>
      </w:r>
      <w:proofErr w:type="spellStart"/>
      <w:r w:rsidRPr="00E046C5">
        <w:rPr>
          <w:rFonts w:ascii="Times New Roman" w:eastAsia="Times New Roman" w:hAnsi="Times New Roman"/>
          <w:sz w:val="24"/>
          <w:szCs w:val="24"/>
          <w:lang w:eastAsia="it-IT"/>
        </w:rPr>
        <w:t>Rm</w:t>
      </w:r>
      <w:proofErr w:type="spellEnd"/>
      <w:r w:rsidRPr="00E046C5">
        <w:rPr>
          <w:rFonts w:ascii="Times New Roman" w:eastAsia="Times New Roman" w:hAnsi="Times New Roman"/>
          <w:sz w:val="24"/>
          <w:szCs w:val="24"/>
          <w:lang w:eastAsia="it-IT"/>
        </w:rPr>
        <w:t xml:space="preserve"> 8,14: “</w:t>
      </w:r>
      <w:r w:rsidRPr="00A15498">
        <w:rPr>
          <w:rFonts w:ascii="Times New Roman" w:eastAsia="Times New Roman" w:hAnsi="Times New Roman"/>
          <w:i/>
          <w:iCs/>
          <w:sz w:val="24"/>
          <w:szCs w:val="24"/>
          <w:lang w:eastAsia="it-IT"/>
        </w:rPr>
        <w:t>tutti quelli che sono guidati dallo Spirito di Dio, questi sono figli di Dio</w:t>
      </w:r>
      <w:r w:rsidRPr="00E046C5">
        <w:rPr>
          <w:rFonts w:ascii="Times New Roman" w:eastAsia="Times New Roman" w:hAnsi="Times New Roman"/>
          <w:sz w:val="24"/>
          <w:szCs w:val="24"/>
          <w:lang w:eastAsia="it-IT"/>
        </w:rPr>
        <w:t xml:space="preserve">”. Se ci chiediamo verso dove ci guida lo Spirito di Dio, non possiamo che rispondere: al Figlio di Dio, il quale ci ha riconciliato con Dio (cf. 2Cor 5,18; </w:t>
      </w:r>
      <w:proofErr w:type="spellStart"/>
      <w:r w:rsidRPr="00E046C5">
        <w:rPr>
          <w:rFonts w:ascii="Times New Roman" w:eastAsia="Times New Roman" w:hAnsi="Times New Roman"/>
          <w:sz w:val="24"/>
          <w:szCs w:val="24"/>
          <w:lang w:eastAsia="it-IT"/>
        </w:rPr>
        <w:t>Ef</w:t>
      </w:r>
      <w:proofErr w:type="spellEnd"/>
      <w:r w:rsidRPr="00E046C5">
        <w:rPr>
          <w:rFonts w:ascii="Times New Roman" w:eastAsia="Times New Roman" w:hAnsi="Times New Roman"/>
          <w:sz w:val="24"/>
          <w:szCs w:val="24"/>
          <w:lang w:eastAsia="it-IT"/>
        </w:rPr>
        <w:t xml:space="preserve"> 4,32). La santità parla di quel mistero di riconciliazione in atto nella storia, nella carne della propria vita, perché risplenda per tutti la possibilità della visione dell’amore di Dio per l’uomo. </w:t>
      </w:r>
    </w:p>
    <w:p w14:paraId="0BB4B336" w14:textId="77777777" w:rsidR="00E046C5" w:rsidRPr="00E046C5" w:rsidRDefault="00E046C5" w:rsidP="00E046C5">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È assolutamente significativo il fatto che la visione dei santi descritta dall’Apocalisse sia commentata dal salmo 23 (24). La liturgia sfrutta solo la prima parte del salmo, quella in cui la santità è descritta come vittoria sulla menzogna, come innocenza di mani e di cuori. Ma il salmo continua con l’intronizzazione del re che entra glorioso per regnare. I Padri si servono di questo salmo per illustrare il mistero dell’ascensione di Gesù e s. Ambrogio ha un commento straordinario: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mondo intero, nella persona del Redentore di tutti” (</w:t>
      </w:r>
      <w:r w:rsidRPr="00A15498">
        <w:rPr>
          <w:rFonts w:ascii="Times New Roman" w:eastAsia="Times New Roman" w:hAnsi="Times New Roman"/>
          <w:i/>
          <w:iCs/>
          <w:sz w:val="24"/>
          <w:szCs w:val="24"/>
          <w:lang w:eastAsia="it-IT"/>
        </w:rPr>
        <w:t>De vera fide</w:t>
      </w:r>
      <w:r w:rsidRPr="00E046C5">
        <w:rPr>
          <w:rFonts w:ascii="Times New Roman" w:eastAsia="Times New Roman" w:hAnsi="Times New Roman"/>
          <w:sz w:val="24"/>
          <w:szCs w:val="24"/>
          <w:lang w:eastAsia="it-IT"/>
        </w:rPr>
        <w:t>, 4,1). Quel “non aveva perso nulla ad annientarsi” rivela lo splendore di amore del Figlio nel suo lasciare ogni gloria per fare spazio solo alla gloria dell’amore, amore che costituisce la tessitura di santità anche per la nostra umanità.</w:t>
      </w:r>
    </w:p>
    <w:p w14:paraId="130F6F93" w14:textId="2E4BD28B" w:rsidR="008F7888" w:rsidRPr="008F7888" w:rsidRDefault="00E046C5" w:rsidP="00E046C5">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 xml:space="preserve">È caratteristico che l’antifona alla comunione, riprendendo la serie delle otto beatitudini proclamate nel vangelo, le riduca a tre: puri di cuore, operatori di pace, perseguitati a causa della giustizia. La purità di cuore capace di vedere Dio è quella che scaturisce dall’esperienza della compassione, della misericordia, così tipica della santità di un cuore che consola e conforta, che accoglie in benevolenza e solidarietà, che rimanda a tutti quello che lui stesso riceve, cioè il perdono rigenerante del suo Signore, che viene così conosciuto come il Salvatore, come l’Amore che ti sottrae all’abisso. La purità però, intrisa di gioia, è solo quella che si traduce in un agire che porta pace a tutti, che rende capaci i cuori di pace, che si fa dono di pace, capace di far grazia di sé come il Figlio di Dio che fa dono di sé perché l’amore di Dio risplenda. E la pace donata è a prova di persecuzione, perché niente è più caro al cuore di colui che gli ha restituito la dignità di uomo e di figlio di Dio. L’amore a prova di persecuzione procede dal fatto di sentire la mia dignità sullo stesso piano della dignità di tutti. Dire che di questi è il regno di Dio significa proclamare che il cuore dell’uomo non può saziarsi che della verità di quell’amore che giunge sanante e potente, sebbene ora si sia sempre nell’occasione di perderlo di vista, di impedirci di goderlo, di impedire agli altri di farne esperienza. </w:t>
      </w:r>
      <w:r w:rsidRPr="00E046C5">
        <w:rPr>
          <w:rFonts w:ascii="Times New Roman" w:eastAsia="Times New Roman" w:hAnsi="Times New Roman"/>
          <w:sz w:val="24"/>
          <w:szCs w:val="24"/>
          <w:lang w:eastAsia="it-IT"/>
        </w:rPr>
        <w:lastRenderedPageBreak/>
        <w:t>Eppure, così proclama tutta la liturgia di oggi, quella verità è la verità del mondo come dei cuori. È la verità di felicità per il cuore dell’uomo, che intravede nelle beatitudini evangeliche le coordinate precise per non fallirla.</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79B24AA7"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E80472" w:rsidRPr="00E80472">
        <w:rPr>
          <w:rFonts w:ascii="Times New Roman" w:eastAsia="Times New Roman" w:hAnsi="Times New Roman"/>
          <w:b/>
          <w:sz w:val="20"/>
          <w:szCs w:val="20"/>
          <w:lang w:eastAsia="it-IT"/>
        </w:rPr>
        <w:t>Ap</w:t>
      </w:r>
      <w:proofErr w:type="gramEnd"/>
      <w:r w:rsidR="00E80472" w:rsidRPr="00E80472">
        <w:rPr>
          <w:rFonts w:ascii="Times New Roman" w:eastAsia="Times New Roman" w:hAnsi="Times New Roman"/>
          <w:b/>
          <w:sz w:val="20"/>
          <w:szCs w:val="20"/>
          <w:lang w:eastAsia="it-IT"/>
        </w:rPr>
        <w:t xml:space="preserve"> 7,2-4.9-14</w:t>
      </w:r>
    </w:p>
    <w:p w14:paraId="46023C79" w14:textId="6D9F16EC" w:rsidR="00FD17C2" w:rsidRDefault="007D7206" w:rsidP="00FD17C2">
      <w:pPr>
        <w:ind w:firstLine="709"/>
        <w:rPr>
          <w:rFonts w:ascii="Times New Roman" w:eastAsia="Times New Roman" w:hAnsi="Times New Roman"/>
          <w:i/>
          <w:sz w:val="20"/>
          <w:szCs w:val="20"/>
          <w:lang w:eastAsia="it-IT"/>
        </w:rPr>
      </w:pPr>
      <w:r w:rsidRPr="007D7206">
        <w:rPr>
          <w:rFonts w:ascii="Times New Roman" w:eastAsia="Times New Roman" w:hAnsi="Times New Roman"/>
          <w:i/>
          <w:sz w:val="20"/>
          <w:szCs w:val="20"/>
          <w:lang w:eastAsia="it-IT"/>
        </w:rPr>
        <w:t>Dal libro dell’Apocalisse di san Giovanni apostolo</w:t>
      </w:r>
    </w:p>
    <w:p w14:paraId="5ED6CAA4" w14:textId="77777777" w:rsidR="00FD17C2" w:rsidRDefault="00FD17C2" w:rsidP="00FD17C2">
      <w:pPr>
        <w:ind w:firstLine="709"/>
        <w:rPr>
          <w:rFonts w:ascii="Times New Roman" w:eastAsia="Times New Roman" w:hAnsi="Times New Roman"/>
          <w:i/>
          <w:sz w:val="20"/>
          <w:szCs w:val="20"/>
          <w:lang w:eastAsia="it-IT"/>
        </w:rPr>
      </w:pPr>
    </w:p>
    <w:p w14:paraId="1A6FA193"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Io, Giovanni,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479636AE"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 xml:space="preserve">E udii il numero di coloro che furono segnati con il sigillo: </w:t>
      </w:r>
      <w:proofErr w:type="spellStart"/>
      <w:r w:rsidRPr="00E80472">
        <w:rPr>
          <w:rFonts w:ascii="Times New Roman" w:eastAsia="Times New Roman" w:hAnsi="Times New Roman"/>
          <w:sz w:val="20"/>
          <w:szCs w:val="20"/>
          <w:lang w:eastAsia="it-IT"/>
        </w:rPr>
        <w:t>centoquarantaquattromila</w:t>
      </w:r>
      <w:proofErr w:type="spellEnd"/>
      <w:r w:rsidRPr="00E80472">
        <w:rPr>
          <w:rFonts w:ascii="Times New Roman" w:eastAsia="Times New Roman" w:hAnsi="Times New Roman"/>
          <w:sz w:val="20"/>
          <w:szCs w:val="20"/>
          <w:lang w:eastAsia="it-IT"/>
        </w:rPr>
        <w:t xml:space="preserve"> segnati, provenienti da ogni tribù dei figli d’Israele.</w:t>
      </w:r>
    </w:p>
    <w:p w14:paraId="68BC867A"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237FEB49"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262DE776" w14:textId="7D7217BF" w:rsidR="00FD17C2" w:rsidRPr="00806E3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488634F3"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E80472">
        <w:rPr>
          <w:rFonts w:ascii="Times New Roman" w:eastAsia="Times New Roman" w:hAnsi="Times New Roman"/>
          <w:b/>
          <w:sz w:val="20"/>
          <w:szCs w:val="20"/>
          <w:lang w:eastAsia="it-IT"/>
        </w:rPr>
        <w:t>23</w:t>
      </w:r>
      <w:r w:rsidR="008F7888">
        <w:rPr>
          <w:rFonts w:ascii="Times New Roman" w:eastAsia="Times New Roman" w:hAnsi="Times New Roman"/>
          <w:b/>
          <w:sz w:val="20"/>
          <w:szCs w:val="20"/>
          <w:lang w:eastAsia="it-IT"/>
        </w:rPr>
        <w:t xml:space="preserve"> (</w:t>
      </w:r>
      <w:r w:rsidR="00E80472">
        <w:rPr>
          <w:rFonts w:ascii="Times New Roman" w:eastAsia="Times New Roman" w:hAnsi="Times New Roman"/>
          <w:b/>
          <w:sz w:val="20"/>
          <w:szCs w:val="20"/>
          <w:lang w:eastAsia="it-IT"/>
        </w:rPr>
        <w:t>24</w:t>
      </w:r>
      <w:r w:rsidR="008F7888">
        <w:rPr>
          <w:rFonts w:ascii="Times New Roman" w:eastAsia="Times New Roman" w:hAnsi="Times New Roman"/>
          <w:b/>
          <w:sz w:val="20"/>
          <w:szCs w:val="20"/>
          <w:lang w:eastAsia="it-IT"/>
        </w:rPr>
        <w:t>)</w:t>
      </w:r>
    </w:p>
    <w:p w14:paraId="3AD19C09" w14:textId="2E0DABBC" w:rsidR="00FD17C2" w:rsidRPr="00EF771E" w:rsidRDefault="00E80472" w:rsidP="001F2D3F">
      <w:pPr>
        <w:spacing w:after="120"/>
        <w:ind w:firstLine="709"/>
        <w:rPr>
          <w:rFonts w:ascii="Times New Roman" w:eastAsia="Times New Roman" w:hAnsi="Times New Roman"/>
          <w:i/>
          <w:sz w:val="20"/>
          <w:szCs w:val="20"/>
          <w:lang w:eastAsia="it-IT"/>
        </w:rPr>
      </w:pPr>
      <w:r w:rsidRPr="00E80472">
        <w:rPr>
          <w:rFonts w:ascii="Times New Roman" w:eastAsia="Times New Roman" w:hAnsi="Times New Roman"/>
          <w:i/>
          <w:sz w:val="20"/>
          <w:szCs w:val="20"/>
          <w:lang w:eastAsia="it-IT"/>
        </w:rPr>
        <w:t>R. Ecco la generazione che cerca il tuo volto, Signore.</w:t>
      </w:r>
    </w:p>
    <w:p w14:paraId="738CB6B4"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Del Signore è la terra e quanto contiene:</w:t>
      </w:r>
    </w:p>
    <w:p w14:paraId="784A023D"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il mondo, con i suoi abitanti.</w:t>
      </w:r>
    </w:p>
    <w:p w14:paraId="4A44C722"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È lui che l’ha fondato sui mari</w:t>
      </w:r>
    </w:p>
    <w:p w14:paraId="4B984F9F"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e sui fiumi l’ha stabilito. R.</w:t>
      </w:r>
    </w:p>
    <w:p w14:paraId="2D3372A9"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 xml:space="preserve"> </w:t>
      </w:r>
    </w:p>
    <w:p w14:paraId="29C28674"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Chi potrà salire il monte del Signore?</w:t>
      </w:r>
    </w:p>
    <w:p w14:paraId="26ACC771"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Chi potrà stare nel suo luogo santo?</w:t>
      </w:r>
    </w:p>
    <w:p w14:paraId="4D6BEF79"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Chi ha mani innocenti e cuore puro,</w:t>
      </w:r>
    </w:p>
    <w:p w14:paraId="40CEE25A"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chi non si rivolge agli idoli. R.</w:t>
      </w:r>
    </w:p>
    <w:p w14:paraId="5BCE7807"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 xml:space="preserve"> </w:t>
      </w:r>
    </w:p>
    <w:p w14:paraId="1ADF7C83"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Egli otterrà benedizione dal Signore,</w:t>
      </w:r>
    </w:p>
    <w:p w14:paraId="0AB86A83"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giustizia da Dio sua salvezza.</w:t>
      </w:r>
    </w:p>
    <w:p w14:paraId="5FDACA8D" w14:textId="77777777" w:rsidR="00E80472" w:rsidRPr="00E80472"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Ecco la generazione che lo cerca,</w:t>
      </w:r>
    </w:p>
    <w:p w14:paraId="48FD0679" w14:textId="67996E71" w:rsidR="00FD17C2" w:rsidRPr="00C676ED" w:rsidRDefault="00E80472" w:rsidP="00E80472">
      <w:pPr>
        <w:ind w:firstLine="709"/>
        <w:rPr>
          <w:rFonts w:ascii="Times New Roman" w:eastAsia="Times New Roman" w:hAnsi="Times New Roman"/>
          <w:sz w:val="20"/>
          <w:szCs w:val="20"/>
          <w:lang w:eastAsia="it-IT"/>
        </w:rPr>
      </w:pPr>
      <w:r w:rsidRPr="00E80472">
        <w:rPr>
          <w:rFonts w:ascii="Times New Roman" w:eastAsia="Times New Roman" w:hAnsi="Times New Roman"/>
          <w:sz w:val="20"/>
          <w:szCs w:val="20"/>
          <w:lang w:eastAsia="it-IT"/>
        </w:rPr>
        <w:t>che cerca il tuo volto, Dio di Giacobbe. R.</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2E2393C9"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80472" w:rsidRPr="00E80472">
        <w:rPr>
          <w:rFonts w:ascii="Times New Roman" w:eastAsia="Times New Roman" w:hAnsi="Times New Roman"/>
          <w:b/>
          <w:sz w:val="20"/>
          <w:szCs w:val="20"/>
          <w:lang w:eastAsia="it-IT"/>
        </w:rPr>
        <w:t>1</w:t>
      </w:r>
      <w:proofErr w:type="gramEnd"/>
      <w:r w:rsidR="00E80472" w:rsidRPr="00E80472">
        <w:rPr>
          <w:rFonts w:ascii="Times New Roman" w:eastAsia="Times New Roman" w:hAnsi="Times New Roman"/>
          <w:b/>
          <w:sz w:val="20"/>
          <w:szCs w:val="20"/>
          <w:lang w:eastAsia="it-IT"/>
        </w:rPr>
        <w:t>Gv 3,1-3</w:t>
      </w:r>
    </w:p>
    <w:p w14:paraId="157A2D4B" w14:textId="31965150" w:rsidR="00FD17C2" w:rsidRPr="00EF771E" w:rsidRDefault="00BA1EE2" w:rsidP="00FD17C2">
      <w:pPr>
        <w:spacing w:after="120"/>
        <w:ind w:firstLine="709"/>
        <w:rPr>
          <w:rFonts w:ascii="Times New Roman" w:eastAsia="Times New Roman" w:hAnsi="Times New Roman"/>
          <w:i/>
          <w:sz w:val="20"/>
          <w:szCs w:val="20"/>
          <w:lang w:eastAsia="it-IT"/>
        </w:rPr>
      </w:pPr>
      <w:r w:rsidRPr="00BA1EE2">
        <w:rPr>
          <w:rFonts w:ascii="Times New Roman" w:eastAsia="Times New Roman" w:hAnsi="Times New Roman"/>
          <w:i/>
          <w:sz w:val="20"/>
          <w:szCs w:val="20"/>
          <w:lang w:eastAsia="it-IT"/>
        </w:rPr>
        <w:t>Dalla prima lettera di san Giovanni apostolo</w:t>
      </w:r>
    </w:p>
    <w:p w14:paraId="32DE7951"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Carissimi, vedete quale grande amore ci ha dato il Padre per essere chiamati figli di Dio, e lo siamo realmente! Per questo il mondo non ci conosce: perché non ha conosciuto lui.</w:t>
      </w:r>
    </w:p>
    <w:p w14:paraId="1BE0D44C"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Carissimi, noi fin d’ora siamo figli di Dio, ma ciò che saremo non è stato ancora rivelato. Sappiamo però che quando egli si sarà manifestato, noi saremo simili a lui, perché lo vedremo così come egli è.</w:t>
      </w:r>
    </w:p>
    <w:p w14:paraId="1498ACAD" w14:textId="1B3D371C" w:rsidR="00FD17C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lastRenderedPageBreak/>
        <w:t xml:space="preserve">Chiunque ha questa speranza in lui, purifica </w:t>
      </w:r>
      <w:proofErr w:type="gramStart"/>
      <w:r w:rsidRPr="00BA1EE2">
        <w:rPr>
          <w:rFonts w:ascii="Times New Roman" w:eastAsia="Times New Roman" w:hAnsi="Times New Roman"/>
          <w:sz w:val="20"/>
          <w:szCs w:val="20"/>
          <w:lang w:eastAsia="it-IT"/>
        </w:rPr>
        <w:t>se</w:t>
      </w:r>
      <w:proofErr w:type="gramEnd"/>
      <w:r w:rsidRPr="00BA1EE2">
        <w:rPr>
          <w:rFonts w:ascii="Times New Roman" w:eastAsia="Times New Roman" w:hAnsi="Times New Roman"/>
          <w:sz w:val="20"/>
          <w:szCs w:val="20"/>
          <w:lang w:eastAsia="it-IT"/>
        </w:rPr>
        <w:t xml:space="preserve"> stesso, come egli è puro.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0698583A"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BA1EE2" w:rsidRPr="00BA1EE2">
        <w:rPr>
          <w:rFonts w:ascii="Times New Roman" w:eastAsia="Times New Roman" w:hAnsi="Times New Roman"/>
          <w:b/>
          <w:sz w:val="20"/>
          <w:szCs w:val="20"/>
          <w:lang w:eastAsia="it-IT"/>
        </w:rPr>
        <w:t>Mt</w:t>
      </w:r>
      <w:proofErr w:type="gramEnd"/>
      <w:r w:rsidR="00BA1EE2" w:rsidRPr="00BA1EE2">
        <w:rPr>
          <w:rFonts w:ascii="Times New Roman" w:eastAsia="Times New Roman" w:hAnsi="Times New Roman"/>
          <w:b/>
          <w:sz w:val="20"/>
          <w:szCs w:val="20"/>
          <w:lang w:eastAsia="it-IT"/>
        </w:rPr>
        <w:t xml:space="preserve"> 5,1-12a</w:t>
      </w:r>
    </w:p>
    <w:p w14:paraId="5D10EB84" w14:textId="7BF90AA4"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BA1EE2">
        <w:rPr>
          <w:rFonts w:ascii="Times New Roman" w:eastAsia="Times New Roman" w:hAnsi="Times New Roman"/>
          <w:i/>
          <w:sz w:val="20"/>
          <w:szCs w:val="20"/>
          <w:lang w:eastAsia="it-IT"/>
        </w:rPr>
        <w:t>Matteo</w:t>
      </w:r>
    </w:p>
    <w:p w14:paraId="28171043"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In quel tempo, vedendo le folle, Gesù salì sul monte: si pose a sedere e si avvicinarono a lui i suoi discepoli. Si mise a parlare e insegnava loro dicendo:</w:t>
      </w:r>
    </w:p>
    <w:p w14:paraId="17D7AB6A"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«Beati i poveri in spirito,</w:t>
      </w:r>
    </w:p>
    <w:p w14:paraId="47D7C984"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perché di essi è il regno dei cieli.</w:t>
      </w:r>
    </w:p>
    <w:p w14:paraId="3C5A95C9"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Beati quelli che sono nel pianto,</w:t>
      </w:r>
    </w:p>
    <w:p w14:paraId="7A3108C6"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perché saranno consolati.</w:t>
      </w:r>
    </w:p>
    <w:p w14:paraId="462A7C14"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Beati i miti,</w:t>
      </w:r>
    </w:p>
    <w:p w14:paraId="66E6F7AF"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perché avranno in eredità la terra.</w:t>
      </w:r>
    </w:p>
    <w:p w14:paraId="45B8EE68"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Beati quelli che hanno fame e sete della giustizia,</w:t>
      </w:r>
    </w:p>
    <w:p w14:paraId="629EF2F5"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perché saranno saziati.</w:t>
      </w:r>
    </w:p>
    <w:p w14:paraId="06DB7F6B"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Beati i misericordiosi,</w:t>
      </w:r>
    </w:p>
    <w:p w14:paraId="2DB3DA41"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perché troveranno misericordia.</w:t>
      </w:r>
    </w:p>
    <w:p w14:paraId="67C8B3CC"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Beati i puri di cuore,</w:t>
      </w:r>
    </w:p>
    <w:p w14:paraId="19A67E31"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perché vedranno Dio.</w:t>
      </w:r>
    </w:p>
    <w:p w14:paraId="2343D28D"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Beati gli operatori di pace,</w:t>
      </w:r>
    </w:p>
    <w:p w14:paraId="7BF14043"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perché saranno chiamati figli di Dio.</w:t>
      </w:r>
    </w:p>
    <w:p w14:paraId="713B50C2"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Beati i perseguitati per la giustizia,</w:t>
      </w:r>
    </w:p>
    <w:p w14:paraId="0B961D96" w14:textId="77777777" w:rsidR="00BA1EE2" w:rsidRPr="00BA1EE2"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perché di essi è il regno dei cieli.</w:t>
      </w:r>
    </w:p>
    <w:p w14:paraId="1C9E5C56" w14:textId="18F9C7C1" w:rsidR="00E46EE5" w:rsidRDefault="00BA1EE2" w:rsidP="00BA1EE2">
      <w:pPr>
        <w:ind w:firstLine="709"/>
        <w:rPr>
          <w:rFonts w:ascii="Times New Roman" w:eastAsia="Times New Roman" w:hAnsi="Times New Roman"/>
          <w:sz w:val="20"/>
          <w:szCs w:val="20"/>
          <w:lang w:eastAsia="it-IT"/>
        </w:rPr>
      </w:pPr>
      <w:r w:rsidRPr="00BA1EE2">
        <w:rPr>
          <w:rFonts w:ascii="Times New Roman" w:eastAsia="Times New Roman" w:hAnsi="Times New Roman"/>
          <w:sz w:val="20"/>
          <w:szCs w:val="20"/>
          <w:lang w:eastAsia="it-IT"/>
        </w:rPr>
        <w:t>Beati voi quando vi insulteranno, vi perseguiteranno e, mentendo, diranno ogni sorta di male contro di voi per causa mia. Rallegratevi ed esultate, perché grande è la vostra ricompensa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B623" w14:textId="77777777" w:rsidR="00DE6820" w:rsidRDefault="00DE6820" w:rsidP="00FD7629">
      <w:pPr>
        <w:spacing w:line="240" w:lineRule="auto"/>
      </w:pPr>
      <w:r>
        <w:separator/>
      </w:r>
    </w:p>
  </w:endnote>
  <w:endnote w:type="continuationSeparator" w:id="0">
    <w:p w14:paraId="02F26233" w14:textId="77777777" w:rsidR="00DE6820" w:rsidRDefault="00DE682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0B24D014" w:rsidR="004827B5" w:rsidRDefault="00E8047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tuttisanti-1novembre2023.docx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3B2A" w14:textId="77777777" w:rsidR="00DE6820" w:rsidRDefault="00DE6820" w:rsidP="00FD7629">
      <w:pPr>
        <w:spacing w:line="240" w:lineRule="auto"/>
      </w:pPr>
      <w:r>
        <w:separator/>
      </w:r>
    </w:p>
  </w:footnote>
  <w:footnote w:type="continuationSeparator" w:id="0">
    <w:p w14:paraId="156D75EC" w14:textId="77777777" w:rsidR="00DE6820" w:rsidRDefault="00DE682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0443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3EFD"/>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484"/>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2F6B"/>
    <w:rsid w:val="0069387A"/>
    <w:rsid w:val="00694033"/>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4E57"/>
    <w:rsid w:val="006B55A7"/>
    <w:rsid w:val="006B56F7"/>
    <w:rsid w:val="006B588E"/>
    <w:rsid w:val="006B6143"/>
    <w:rsid w:val="006B7954"/>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B27"/>
    <w:rsid w:val="00721CA2"/>
    <w:rsid w:val="0072296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D720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8F7888"/>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0C5"/>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A30"/>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5498"/>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AA9"/>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1EE2"/>
    <w:rsid w:val="00BA4325"/>
    <w:rsid w:val="00BA529C"/>
    <w:rsid w:val="00BA5349"/>
    <w:rsid w:val="00BA64FF"/>
    <w:rsid w:val="00BB0B0D"/>
    <w:rsid w:val="00BB0B3B"/>
    <w:rsid w:val="00BB119C"/>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139"/>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3B3"/>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820"/>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6C5"/>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0472"/>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7B4F"/>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1701</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2023-08-14T07:59:00Z</cp:lastPrinted>
  <dcterms:created xsi:type="dcterms:W3CDTF">2023-10-30T20:54:00Z</dcterms:created>
  <dcterms:modified xsi:type="dcterms:W3CDTF">2023-10-30T21:05:00Z</dcterms:modified>
</cp:coreProperties>
</file>