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E21E" w14:textId="7B963144" w:rsidR="008623EA" w:rsidRDefault="00692F6B" w:rsidP="008623EA">
      <w:pPr>
        <w:rPr>
          <w:rFonts w:ascii="Times New Roman" w:hAnsi="Times New Roman"/>
          <w:b/>
          <w:i/>
          <w:sz w:val="24"/>
          <w:szCs w:val="24"/>
        </w:rPr>
      </w:pPr>
      <w:r>
        <w:rPr>
          <w:rFonts w:ascii="Times New Roman" w:hAnsi="Times New Roman"/>
          <w:b/>
          <w:i/>
          <w:sz w:val="24"/>
          <w:szCs w:val="24"/>
        </w:rPr>
        <w:t>Ottavo</w:t>
      </w:r>
      <w:r w:rsidR="008623EA">
        <w:rPr>
          <w:rFonts w:ascii="Times New Roman" w:hAnsi="Times New Roman"/>
          <w:b/>
          <w:i/>
          <w:sz w:val="24"/>
          <w:szCs w:val="24"/>
        </w:rPr>
        <w:t xml:space="preserve"> ciclo</w:t>
      </w:r>
    </w:p>
    <w:p w14:paraId="73334BB2" w14:textId="7D313C6C"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BD48FD">
        <w:rPr>
          <w:rFonts w:ascii="Times New Roman" w:hAnsi="Times New Roman"/>
          <w:b/>
          <w:i/>
          <w:sz w:val="24"/>
          <w:szCs w:val="24"/>
        </w:rPr>
        <w:t>A</w:t>
      </w:r>
      <w:r>
        <w:rPr>
          <w:rFonts w:ascii="Times New Roman" w:hAnsi="Times New Roman"/>
          <w:b/>
          <w:i/>
          <w:sz w:val="24"/>
          <w:szCs w:val="24"/>
        </w:rPr>
        <w:t xml:space="preserve"> (20</w:t>
      </w:r>
      <w:r w:rsidR="00692F6B">
        <w:rPr>
          <w:rFonts w:ascii="Times New Roman" w:hAnsi="Times New Roman"/>
          <w:b/>
          <w:i/>
          <w:sz w:val="24"/>
          <w:szCs w:val="24"/>
        </w:rPr>
        <w:t>22</w:t>
      </w:r>
      <w:r>
        <w:rPr>
          <w:rFonts w:ascii="Times New Roman" w:hAnsi="Times New Roman"/>
          <w:b/>
          <w:i/>
          <w:sz w:val="24"/>
          <w:szCs w:val="24"/>
        </w:rPr>
        <w:t>-20</w:t>
      </w:r>
      <w:r w:rsidR="00BD48FD">
        <w:rPr>
          <w:rFonts w:ascii="Times New Roman" w:hAnsi="Times New Roman"/>
          <w:b/>
          <w:i/>
          <w:sz w:val="24"/>
          <w:szCs w:val="24"/>
        </w:rPr>
        <w:t>2</w:t>
      </w:r>
      <w:r w:rsidR="00692F6B">
        <w:rPr>
          <w:rFonts w:ascii="Times New Roman" w:hAnsi="Times New Roman"/>
          <w:b/>
          <w:i/>
          <w:sz w:val="24"/>
          <w:szCs w:val="24"/>
        </w:rPr>
        <w:t>3</w:t>
      </w:r>
      <w:r>
        <w:rPr>
          <w:rFonts w:ascii="Times New Roman" w:hAnsi="Times New Roman"/>
          <w:b/>
          <w:i/>
          <w:sz w:val="24"/>
          <w:szCs w:val="24"/>
        </w:rPr>
        <w:t>)</w:t>
      </w:r>
    </w:p>
    <w:p w14:paraId="11EBF1B7" w14:textId="77777777" w:rsidR="00382889" w:rsidRPr="005738F3" w:rsidRDefault="00D97E44" w:rsidP="00382889">
      <w:pPr>
        <w:spacing w:before="240"/>
        <w:jc w:val="center"/>
        <w:rPr>
          <w:rFonts w:ascii="Times New Roman" w:hAnsi="Times New Roman"/>
          <w:b/>
          <w:sz w:val="24"/>
          <w:szCs w:val="24"/>
        </w:rPr>
      </w:pPr>
      <w:r>
        <w:rPr>
          <w:rFonts w:ascii="Times New Roman" w:hAnsi="Times New Roman"/>
          <w:b/>
          <w:sz w:val="24"/>
          <w:szCs w:val="24"/>
        </w:rPr>
        <w:t>Solennità e feste</w:t>
      </w:r>
    </w:p>
    <w:p w14:paraId="23A4AB4F" w14:textId="77777777" w:rsidR="00382889" w:rsidRPr="0080359D" w:rsidRDefault="00382889" w:rsidP="00382889">
      <w:pPr>
        <w:jc w:val="center"/>
        <w:rPr>
          <w:rFonts w:ascii="Times New Roman" w:hAnsi="Times New Roman"/>
          <w:sz w:val="24"/>
          <w:szCs w:val="24"/>
        </w:rPr>
      </w:pPr>
    </w:p>
    <w:p w14:paraId="7F4CC784" w14:textId="2F4166E2" w:rsidR="00382889" w:rsidRPr="0080359D" w:rsidRDefault="00DD23B3" w:rsidP="00382889">
      <w:pPr>
        <w:jc w:val="center"/>
        <w:rPr>
          <w:rFonts w:ascii="Times New Roman" w:hAnsi="Times New Roman"/>
          <w:b/>
          <w:sz w:val="32"/>
          <w:szCs w:val="32"/>
        </w:rPr>
      </w:pPr>
      <w:r>
        <w:rPr>
          <w:rFonts w:ascii="Times New Roman" w:hAnsi="Times New Roman"/>
          <w:b/>
          <w:sz w:val="32"/>
          <w:szCs w:val="32"/>
        </w:rPr>
        <w:t>Assunzione della Beata Vergine Maria</w:t>
      </w:r>
    </w:p>
    <w:p w14:paraId="3F8F20A5" w14:textId="06032E05" w:rsidR="00E55D18" w:rsidRPr="00955275" w:rsidRDefault="00382889" w:rsidP="00382889">
      <w:pPr>
        <w:jc w:val="center"/>
        <w:rPr>
          <w:rFonts w:ascii="Times New Roman" w:hAnsi="Times New Roman"/>
          <w:b/>
          <w:sz w:val="24"/>
          <w:szCs w:val="24"/>
        </w:rPr>
      </w:pPr>
      <w:r w:rsidRPr="0080359D">
        <w:rPr>
          <w:rFonts w:ascii="Times New Roman" w:hAnsi="Times New Roman"/>
          <w:b/>
          <w:sz w:val="24"/>
          <w:szCs w:val="24"/>
        </w:rPr>
        <w:t>(</w:t>
      </w:r>
      <w:r w:rsidR="00DD23B3">
        <w:rPr>
          <w:rFonts w:ascii="Times New Roman" w:hAnsi="Times New Roman"/>
          <w:b/>
          <w:sz w:val="24"/>
          <w:szCs w:val="24"/>
        </w:rPr>
        <w:t>15</w:t>
      </w:r>
      <w:r w:rsidRPr="0080359D">
        <w:rPr>
          <w:rFonts w:ascii="Times New Roman" w:hAnsi="Times New Roman"/>
          <w:b/>
          <w:sz w:val="24"/>
          <w:szCs w:val="24"/>
        </w:rPr>
        <w:t xml:space="preserve"> </w:t>
      </w:r>
      <w:r w:rsidR="006B4E57">
        <w:rPr>
          <w:rFonts w:ascii="Times New Roman" w:hAnsi="Times New Roman"/>
          <w:b/>
          <w:sz w:val="24"/>
          <w:szCs w:val="24"/>
        </w:rPr>
        <w:t>agost</w:t>
      </w:r>
      <w:r w:rsidR="00892A1A">
        <w:rPr>
          <w:rFonts w:ascii="Times New Roman" w:hAnsi="Times New Roman"/>
          <w:b/>
          <w:sz w:val="24"/>
          <w:szCs w:val="24"/>
        </w:rPr>
        <w:t>o</w:t>
      </w:r>
      <w:r>
        <w:rPr>
          <w:rFonts w:ascii="Times New Roman" w:hAnsi="Times New Roman"/>
          <w:b/>
          <w:sz w:val="24"/>
          <w:szCs w:val="24"/>
        </w:rPr>
        <w:t xml:space="preserve"> </w:t>
      </w:r>
      <w:r w:rsidRPr="0080359D">
        <w:rPr>
          <w:rFonts w:ascii="Times New Roman" w:hAnsi="Times New Roman"/>
          <w:b/>
          <w:sz w:val="24"/>
          <w:szCs w:val="24"/>
        </w:rPr>
        <w:t>20</w:t>
      </w:r>
      <w:r w:rsidR="00BD48FD">
        <w:rPr>
          <w:rFonts w:ascii="Times New Roman" w:hAnsi="Times New Roman"/>
          <w:b/>
          <w:sz w:val="24"/>
          <w:szCs w:val="24"/>
        </w:rPr>
        <w:t>2</w:t>
      </w:r>
      <w:r w:rsidR="00722962">
        <w:rPr>
          <w:rFonts w:ascii="Times New Roman" w:hAnsi="Times New Roman"/>
          <w:b/>
          <w:sz w:val="24"/>
          <w:szCs w:val="24"/>
        </w:rPr>
        <w:t>3</w:t>
      </w:r>
      <w:r w:rsidRPr="0080359D">
        <w:rPr>
          <w:rFonts w:ascii="Times New Roman" w:hAnsi="Times New Roman"/>
          <w:b/>
          <w:sz w:val="24"/>
          <w:szCs w:val="24"/>
        </w:rPr>
        <w:t>)</w:t>
      </w:r>
    </w:p>
    <w:p w14:paraId="70E41FFF"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7AAC7378" w14:textId="0E8DB8D7" w:rsidR="00052EFF" w:rsidRPr="00692F6B" w:rsidRDefault="00DD23B3" w:rsidP="00FE148C">
      <w:pPr>
        <w:spacing w:before="240"/>
        <w:rPr>
          <w:rFonts w:ascii="Times New Roman" w:hAnsi="Times New Roman"/>
          <w:i/>
          <w:sz w:val="24"/>
        </w:rPr>
      </w:pPr>
      <w:r w:rsidRPr="00DD23B3">
        <w:rPr>
          <w:rFonts w:ascii="Times New Roman" w:hAnsi="Times New Roman"/>
          <w:i/>
          <w:sz w:val="24"/>
        </w:rPr>
        <w:t>Ap 11,19a; 12,1-6a.10</w:t>
      </w:r>
      <w:proofErr w:type="gramStart"/>
      <w:r w:rsidRPr="00DD23B3">
        <w:rPr>
          <w:rFonts w:ascii="Times New Roman" w:hAnsi="Times New Roman"/>
          <w:i/>
          <w:sz w:val="24"/>
        </w:rPr>
        <w:t>ab;  Sal</w:t>
      </w:r>
      <w:proofErr w:type="gramEnd"/>
      <w:r w:rsidRPr="00DD23B3">
        <w:rPr>
          <w:rFonts w:ascii="Times New Roman" w:hAnsi="Times New Roman"/>
          <w:i/>
          <w:sz w:val="24"/>
        </w:rPr>
        <w:t xml:space="preserve"> 44 (45);  1Cor 15,20-27a;  Lc 1, 39-56</w:t>
      </w:r>
    </w:p>
    <w:p w14:paraId="44D6A9EB"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7A4188CA" w14:textId="77777777" w:rsidR="00932A9F" w:rsidRPr="00721B27" w:rsidRDefault="00932A9F" w:rsidP="00932A9F">
      <w:pPr>
        <w:spacing w:after="120"/>
        <w:ind w:firstLine="709"/>
        <w:rPr>
          <w:rFonts w:ascii="Times New Roman" w:eastAsia="Times New Roman" w:hAnsi="Times New Roman"/>
          <w:sz w:val="24"/>
          <w:szCs w:val="24"/>
          <w:lang w:eastAsia="it-IT"/>
        </w:rPr>
      </w:pPr>
    </w:p>
    <w:p w14:paraId="7DF5333D" w14:textId="4309308F" w:rsidR="00DD23B3" w:rsidRPr="00DD23B3" w:rsidRDefault="00DD23B3" w:rsidP="00DD23B3">
      <w:pPr>
        <w:ind w:firstLine="709"/>
        <w:rPr>
          <w:rFonts w:ascii="Times New Roman" w:eastAsia="Times New Roman" w:hAnsi="Times New Roman"/>
          <w:sz w:val="24"/>
          <w:szCs w:val="24"/>
          <w:lang w:eastAsia="it-IT"/>
        </w:rPr>
      </w:pPr>
      <w:r w:rsidRPr="00DD23B3">
        <w:rPr>
          <w:rFonts w:ascii="Times New Roman" w:eastAsia="Times New Roman" w:hAnsi="Times New Roman"/>
          <w:sz w:val="24"/>
          <w:szCs w:val="24"/>
          <w:lang w:eastAsia="it-IT"/>
        </w:rPr>
        <w:t>La glorificazione della Madre di Dio è la conseguenza più diretta dell’abbassamento volontario del Figlio: il Figlio di Dio si è fatto uomo nel seno della Vergine Maria ed è diventato ‘Figlio dell’uomo’, capace di morire, mentre Maria, Madre di Dio, riceve la gloria che appartiene a Dio ed è la prima creatura umana a partecipare alla deificazione finale delle creature. Dio si è fatto uomo, dicono i Padri, perché l’uomo potesse diventare dio: in Maria l’assunto si realizza in pienezza, si fa assolutamente concreto. Partecipa alla gloria del secolo futuro in tutta pienezza, immagine di quello che tutti siamo chiamati a diventare. E proprio perché la sua lode per Dio è piena, allora anche l'esultanza del suo cuore è piena e la sua intercessione irresistibile. Mistero pieno di speranza per noi, tanto che Dante, giunto in paradiso, fa dire a s. Bernardo quelle straordinarie parole:</w:t>
      </w:r>
    </w:p>
    <w:p w14:paraId="42BBAB36" w14:textId="77777777" w:rsidR="00DD23B3" w:rsidRPr="00DD23B3" w:rsidRDefault="00DD23B3" w:rsidP="00DD23B3">
      <w:pPr>
        <w:spacing w:before="120"/>
        <w:ind w:firstLine="709"/>
        <w:rPr>
          <w:rFonts w:ascii="Times New Roman" w:eastAsia="Times New Roman" w:hAnsi="Times New Roman"/>
          <w:i/>
          <w:iCs/>
          <w:sz w:val="24"/>
          <w:szCs w:val="24"/>
          <w:lang w:eastAsia="it-IT"/>
        </w:rPr>
      </w:pPr>
      <w:r w:rsidRPr="00DD23B3">
        <w:rPr>
          <w:rFonts w:ascii="Times New Roman" w:eastAsia="Times New Roman" w:hAnsi="Times New Roman"/>
          <w:i/>
          <w:iCs/>
          <w:sz w:val="24"/>
          <w:szCs w:val="24"/>
          <w:lang w:eastAsia="it-IT"/>
        </w:rPr>
        <w:t xml:space="preserve">Qui se' a noi </w:t>
      </w:r>
      <w:proofErr w:type="spellStart"/>
      <w:r w:rsidRPr="00DD23B3">
        <w:rPr>
          <w:rFonts w:ascii="Times New Roman" w:eastAsia="Times New Roman" w:hAnsi="Times New Roman"/>
          <w:i/>
          <w:iCs/>
          <w:sz w:val="24"/>
          <w:szCs w:val="24"/>
          <w:lang w:eastAsia="it-IT"/>
        </w:rPr>
        <w:t>meridïana</w:t>
      </w:r>
      <w:proofErr w:type="spellEnd"/>
      <w:r w:rsidRPr="00DD23B3">
        <w:rPr>
          <w:rFonts w:ascii="Times New Roman" w:eastAsia="Times New Roman" w:hAnsi="Times New Roman"/>
          <w:i/>
          <w:iCs/>
          <w:sz w:val="24"/>
          <w:szCs w:val="24"/>
          <w:lang w:eastAsia="it-IT"/>
        </w:rPr>
        <w:t xml:space="preserve"> face </w:t>
      </w:r>
    </w:p>
    <w:p w14:paraId="34A420CB" w14:textId="77777777" w:rsidR="00DD23B3" w:rsidRPr="00DD23B3" w:rsidRDefault="00DD23B3" w:rsidP="00DD23B3">
      <w:pPr>
        <w:ind w:firstLine="709"/>
        <w:rPr>
          <w:rFonts w:ascii="Times New Roman" w:eastAsia="Times New Roman" w:hAnsi="Times New Roman"/>
          <w:i/>
          <w:iCs/>
          <w:sz w:val="24"/>
          <w:szCs w:val="24"/>
          <w:lang w:eastAsia="it-IT"/>
        </w:rPr>
      </w:pPr>
      <w:r w:rsidRPr="00DD23B3">
        <w:rPr>
          <w:rFonts w:ascii="Times New Roman" w:eastAsia="Times New Roman" w:hAnsi="Times New Roman"/>
          <w:i/>
          <w:iCs/>
          <w:sz w:val="24"/>
          <w:szCs w:val="24"/>
          <w:lang w:eastAsia="it-IT"/>
        </w:rPr>
        <w:t xml:space="preserve">di caritate, e giuso, intra ' mortali, </w:t>
      </w:r>
    </w:p>
    <w:p w14:paraId="178ACDFC" w14:textId="77777777" w:rsidR="00DD23B3" w:rsidRPr="00DD23B3" w:rsidRDefault="00DD23B3" w:rsidP="00DD23B3">
      <w:pPr>
        <w:ind w:firstLine="709"/>
        <w:rPr>
          <w:rFonts w:ascii="Times New Roman" w:eastAsia="Times New Roman" w:hAnsi="Times New Roman"/>
          <w:i/>
          <w:iCs/>
          <w:sz w:val="24"/>
          <w:szCs w:val="24"/>
          <w:lang w:eastAsia="it-IT"/>
        </w:rPr>
      </w:pPr>
      <w:r w:rsidRPr="00DD23B3">
        <w:rPr>
          <w:rFonts w:ascii="Times New Roman" w:eastAsia="Times New Roman" w:hAnsi="Times New Roman"/>
          <w:i/>
          <w:iCs/>
          <w:sz w:val="24"/>
          <w:szCs w:val="24"/>
          <w:lang w:eastAsia="it-IT"/>
        </w:rPr>
        <w:t xml:space="preserve">se' di speranza fontana vivace. </w:t>
      </w:r>
    </w:p>
    <w:p w14:paraId="430D05E7" w14:textId="77777777" w:rsidR="00DD23B3" w:rsidRPr="00DD23B3" w:rsidRDefault="00DD23B3" w:rsidP="00DD23B3">
      <w:pPr>
        <w:ind w:firstLine="709"/>
        <w:rPr>
          <w:rFonts w:ascii="Times New Roman" w:eastAsia="Times New Roman" w:hAnsi="Times New Roman"/>
          <w:i/>
          <w:iCs/>
          <w:sz w:val="24"/>
          <w:szCs w:val="24"/>
          <w:lang w:eastAsia="it-IT"/>
        </w:rPr>
      </w:pPr>
      <w:r w:rsidRPr="00DD23B3">
        <w:rPr>
          <w:rFonts w:ascii="Times New Roman" w:eastAsia="Times New Roman" w:hAnsi="Times New Roman"/>
          <w:i/>
          <w:iCs/>
          <w:sz w:val="24"/>
          <w:szCs w:val="24"/>
          <w:lang w:eastAsia="it-IT"/>
        </w:rPr>
        <w:t xml:space="preserve">Donna, se' tanto grande e tanto vali, </w:t>
      </w:r>
    </w:p>
    <w:p w14:paraId="65A84216" w14:textId="77777777" w:rsidR="00DD23B3" w:rsidRPr="00DD23B3" w:rsidRDefault="00DD23B3" w:rsidP="00DD23B3">
      <w:pPr>
        <w:ind w:firstLine="709"/>
        <w:rPr>
          <w:rFonts w:ascii="Times New Roman" w:eastAsia="Times New Roman" w:hAnsi="Times New Roman"/>
          <w:i/>
          <w:iCs/>
          <w:sz w:val="24"/>
          <w:szCs w:val="24"/>
          <w:lang w:eastAsia="it-IT"/>
        </w:rPr>
      </w:pPr>
      <w:r w:rsidRPr="00DD23B3">
        <w:rPr>
          <w:rFonts w:ascii="Times New Roman" w:eastAsia="Times New Roman" w:hAnsi="Times New Roman"/>
          <w:i/>
          <w:iCs/>
          <w:sz w:val="24"/>
          <w:szCs w:val="24"/>
          <w:lang w:eastAsia="it-IT"/>
        </w:rPr>
        <w:t xml:space="preserve">che qual vuol grazia e a te non ricorre, </w:t>
      </w:r>
    </w:p>
    <w:p w14:paraId="02FC37AA" w14:textId="77777777" w:rsidR="00DD23B3" w:rsidRPr="00DD23B3" w:rsidRDefault="00DD23B3" w:rsidP="00DD23B3">
      <w:pPr>
        <w:ind w:firstLine="709"/>
        <w:rPr>
          <w:rFonts w:ascii="Times New Roman" w:eastAsia="Times New Roman" w:hAnsi="Times New Roman"/>
          <w:i/>
          <w:iCs/>
          <w:sz w:val="24"/>
          <w:szCs w:val="24"/>
          <w:lang w:eastAsia="it-IT"/>
        </w:rPr>
      </w:pPr>
      <w:r w:rsidRPr="00DD23B3">
        <w:rPr>
          <w:rFonts w:ascii="Times New Roman" w:eastAsia="Times New Roman" w:hAnsi="Times New Roman"/>
          <w:i/>
          <w:iCs/>
          <w:sz w:val="24"/>
          <w:szCs w:val="24"/>
          <w:lang w:eastAsia="it-IT"/>
        </w:rPr>
        <w:t xml:space="preserve">sua </w:t>
      </w:r>
      <w:proofErr w:type="spellStart"/>
      <w:r w:rsidRPr="00DD23B3">
        <w:rPr>
          <w:rFonts w:ascii="Times New Roman" w:eastAsia="Times New Roman" w:hAnsi="Times New Roman"/>
          <w:i/>
          <w:iCs/>
          <w:sz w:val="24"/>
          <w:szCs w:val="24"/>
          <w:lang w:eastAsia="it-IT"/>
        </w:rPr>
        <w:t>disïanza</w:t>
      </w:r>
      <w:proofErr w:type="spellEnd"/>
      <w:r w:rsidRPr="00DD23B3">
        <w:rPr>
          <w:rFonts w:ascii="Times New Roman" w:eastAsia="Times New Roman" w:hAnsi="Times New Roman"/>
          <w:i/>
          <w:iCs/>
          <w:sz w:val="24"/>
          <w:szCs w:val="24"/>
          <w:lang w:eastAsia="it-IT"/>
        </w:rPr>
        <w:t xml:space="preserve"> vuol volar </w:t>
      </w:r>
      <w:proofErr w:type="spellStart"/>
      <w:r w:rsidRPr="00DD23B3">
        <w:rPr>
          <w:rFonts w:ascii="Times New Roman" w:eastAsia="Times New Roman" w:hAnsi="Times New Roman"/>
          <w:i/>
          <w:iCs/>
          <w:sz w:val="24"/>
          <w:szCs w:val="24"/>
          <w:lang w:eastAsia="it-IT"/>
        </w:rPr>
        <w:t>sanz'ali</w:t>
      </w:r>
      <w:proofErr w:type="spellEnd"/>
      <w:r w:rsidRPr="00DD23B3">
        <w:rPr>
          <w:rFonts w:ascii="Times New Roman" w:eastAsia="Times New Roman" w:hAnsi="Times New Roman"/>
          <w:i/>
          <w:iCs/>
          <w:sz w:val="24"/>
          <w:szCs w:val="24"/>
          <w:lang w:eastAsia="it-IT"/>
        </w:rPr>
        <w:t xml:space="preserve">. </w:t>
      </w:r>
    </w:p>
    <w:p w14:paraId="20F016ED" w14:textId="77777777" w:rsidR="00DD23B3" w:rsidRPr="00DD23B3" w:rsidRDefault="00DD23B3" w:rsidP="00DD23B3">
      <w:pPr>
        <w:ind w:firstLine="709"/>
        <w:rPr>
          <w:rFonts w:ascii="Times New Roman" w:eastAsia="Times New Roman" w:hAnsi="Times New Roman"/>
          <w:i/>
          <w:iCs/>
          <w:sz w:val="24"/>
          <w:szCs w:val="24"/>
          <w:lang w:eastAsia="it-IT"/>
        </w:rPr>
      </w:pPr>
      <w:r w:rsidRPr="00DD23B3">
        <w:rPr>
          <w:rFonts w:ascii="Times New Roman" w:eastAsia="Times New Roman" w:hAnsi="Times New Roman"/>
          <w:i/>
          <w:iCs/>
          <w:sz w:val="24"/>
          <w:szCs w:val="24"/>
          <w:lang w:eastAsia="it-IT"/>
        </w:rPr>
        <w:t xml:space="preserve">La tua benignità non pur soccorre </w:t>
      </w:r>
    </w:p>
    <w:p w14:paraId="35AC5559" w14:textId="77777777" w:rsidR="00DD23B3" w:rsidRPr="00DD23B3" w:rsidRDefault="00DD23B3" w:rsidP="00DD23B3">
      <w:pPr>
        <w:ind w:firstLine="709"/>
        <w:rPr>
          <w:rFonts w:ascii="Times New Roman" w:eastAsia="Times New Roman" w:hAnsi="Times New Roman"/>
          <w:i/>
          <w:iCs/>
          <w:sz w:val="24"/>
          <w:szCs w:val="24"/>
          <w:lang w:eastAsia="it-IT"/>
        </w:rPr>
      </w:pPr>
      <w:r w:rsidRPr="00DD23B3">
        <w:rPr>
          <w:rFonts w:ascii="Times New Roman" w:eastAsia="Times New Roman" w:hAnsi="Times New Roman"/>
          <w:i/>
          <w:iCs/>
          <w:sz w:val="24"/>
          <w:szCs w:val="24"/>
          <w:lang w:eastAsia="it-IT"/>
        </w:rPr>
        <w:t xml:space="preserve">a chi domanda, ma molte </w:t>
      </w:r>
      <w:proofErr w:type="spellStart"/>
      <w:r w:rsidRPr="00DD23B3">
        <w:rPr>
          <w:rFonts w:ascii="Times New Roman" w:eastAsia="Times New Roman" w:hAnsi="Times New Roman"/>
          <w:i/>
          <w:iCs/>
          <w:sz w:val="24"/>
          <w:szCs w:val="24"/>
          <w:lang w:eastAsia="it-IT"/>
        </w:rPr>
        <w:t>fïate</w:t>
      </w:r>
      <w:proofErr w:type="spellEnd"/>
    </w:p>
    <w:p w14:paraId="2F52FA3F" w14:textId="77777777" w:rsidR="00DD23B3" w:rsidRPr="00DD23B3" w:rsidRDefault="00DD23B3" w:rsidP="00DD23B3">
      <w:pPr>
        <w:ind w:firstLine="709"/>
        <w:rPr>
          <w:rFonts w:ascii="Times New Roman" w:eastAsia="Times New Roman" w:hAnsi="Times New Roman"/>
          <w:i/>
          <w:iCs/>
          <w:sz w:val="24"/>
          <w:szCs w:val="24"/>
          <w:lang w:eastAsia="it-IT"/>
        </w:rPr>
      </w:pPr>
      <w:r w:rsidRPr="00DD23B3">
        <w:rPr>
          <w:rFonts w:ascii="Times New Roman" w:eastAsia="Times New Roman" w:hAnsi="Times New Roman"/>
          <w:i/>
          <w:iCs/>
          <w:sz w:val="24"/>
          <w:szCs w:val="24"/>
          <w:lang w:eastAsia="it-IT"/>
        </w:rPr>
        <w:t xml:space="preserve">liberamente al dimandar precorre. </w:t>
      </w:r>
    </w:p>
    <w:p w14:paraId="1D56FE3B" w14:textId="77777777" w:rsidR="00DD23B3" w:rsidRPr="00DD23B3" w:rsidRDefault="00DD23B3" w:rsidP="00DD23B3">
      <w:pPr>
        <w:ind w:firstLine="709"/>
        <w:rPr>
          <w:rFonts w:ascii="Times New Roman" w:eastAsia="Times New Roman" w:hAnsi="Times New Roman"/>
          <w:i/>
          <w:iCs/>
          <w:sz w:val="24"/>
          <w:szCs w:val="24"/>
          <w:lang w:eastAsia="it-IT"/>
        </w:rPr>
      </w:pPr>
      <w:r w:rsidRPr="00DD23B3">
        <w:rPr>
          <w:rFonts w:ascii="Times New Roman" w:eastAsia="Times New Roman" w:hAnsi="Times New Roman"/>
          <w:i/>
          <w:iCs/>
          <w:sz w:val="24"/>
          <w:szCs w:val="24"/>
          <w:lang w:eastAsia="it-IT"/>
        </w:rPr>
        <w:t xml:space="preserve">In te misericordia, in te pietate, </w:t>
      </w:r>
    </w:p>
    <w:p w14:paraId="2D63F1E1" w14:textId="77777777" w:rsidR="00DD23B3" w:rsidRPr="00DD23B3" w:rsidRDefault="00DD23B3" w:rsidP="00DD23B3">
      <w:pPr>
        <w:ind w:firstLine="709"/>
        <w:rPr>
          <w:rFonts w:ascii="Times New Roman" w:eastAsia="Times New Roman" w:hAnsi="Times New Roman"/>
          <w:i/>
          <w:iCs/>
          <w:sz w:val="24"/>
          <w:szCs w:val="24"/>
          <w:lang w:eastAsia="it-IT"/>
        </w:rPr>
      </w:pPr>
      <w:r w:rsidRPr="00DD23B3">
        <w:rPr>
          <w:rFonts w:ascii="Times New Roman" w:eastAsia="Times New Roman" w:hAnsi="Times New Roman"/>
          <w:i/>
          <w:iCs/>
          <w:sz w:val="24"/>
          <w:szCs w:val="24"/>
          <w:lang w:eastAsia="it-IT"/>
        </w:rPr>
        <w:t xml:space="preserve">in te magnificenza, in te s'aduna </w:t>
      </w:r>
    </w:p>
    <w:p w14:paraId="6E431369" w14:textId="77777777" w:rsidR="00DD23B3" w:rsidRPr="00DD23B3" w:rsidRDefault="00DD23B3" w:rsidP="00DD23B3">
      <w:pPr>
        <w:ind w:firstLine="709"/>
        <w:rPr>
          <w:rFonts w:ascii="Times New Roman" w:eastAsia="Times New Roman" w:hAnsi="Times New Roman"/>
          <w:sz w:val="24"/>
          <w:szCs w:val="24"/>
          <w:lang w:eastAsia="it-IT"/>
        </w:rPr>
      </w:pPr>
      <w:r w:rsidRPr="00DD23B3">
        <w:rPr>
          <w:rFonts w:ascii="Times New Roman" w:eastAsia="Times New Roman" w:hAnsi="Times New Roman"/>
          <w:i/>
          <w:iCs/>
          <w:sz w:val="24"/>
          <w:szCs w:val="24"/>
          <w:lang w:eastAsia="it-IT"/>
        </w:rPr>
        <w:t xml:space="preserve">quantunque in creatura è di </w:t>
      </w:r>
      <w:proofErr w:type="spellStart"/>
      <w:r w:rsidRPr="00DD23B3">
        <w:rPr>
          <w:rFonts w:ascii="Times New Roman" w:eastAsia="Times New Roman" w:hAnsi="Times New Roman"/>
          <w:i/>
          <w:iCs/>
          <w:sz w:val="24"/>
          <w:szCs w:val="24"/>
          <w:lang w:eastAsia="it-IT"/>
        </w:rPr>
        <w:t>bontate</w:t>
      </w:r>
      <w:proofErr w:type="spellEnd"/>
      <w:r w:rsidRPr="00DD23B3">
        <w:rPr>
          <w:rFonts w:ascii="Times New Roman" w:eastAsia="Times New Roman" w:hAnsi="Times New Roman"/>
          <w:sz w:val="24"/>
          <w:szCs w:val="24"/>
          <w:lang w:eastAsia="it-IT"/>
        </w:rPr>
        <w:t xml:space="preserve"> (Paradiso, canto XXXIII).</w:t>
      </w:r>
    </w:p>
    <w:p w14:paraId="1E4C98B6" w14:textId="77777777" w:rsidR="00DD23B3" w:rsidRPr="00DD23B3" w:rsidRDefault="00DD23B3" w:rsidP="00DD23B3">
      <w:pPr>
        <w:spacing w:before="120"/>
        <w:ind w:firstLine="709"/>
        <w:rPr>
          <w:rFonts w:ascii="Times New Roman" w:eastAsia="Times New Roman" w:hAnsi="Times New Roman"/>
          <w:sz w:val="24"/>
          <w:szCs w:val="24"/>
          <w:lang w:eastAsia="it-IT"/>
        </w:rPr>
      </w:pPr>
      <w:r w:rsidRPr="00DD23B3">
        <w:rPr>
          <w:rFonts w:ascii="Times New Roman" w:eastAsia="Times New Roman" w:hAnsi="Times New Roman"/>
          <w:sz w:val="24"/>
          <w:szCs w:val="24"/>
          <w:lang w:eastAsia="it-IT"/>
        </w:rPr>
        <w:t xml:space="preserve">Il nome antico della festa è ‘Dormizione della Vergine’ con l’evidente allusione al mistero del suo transito. È tradizione comune però pensare alla sua morte in questi termini: “Se l’ineffabile suo frutto, per il quale essa è divenuta cielo, ha volontariamente accettato la tomba come un mortale, potrà forse ricusarla colei che senza nozze lo ha generato?”. E ancora: “Tomba e morte non hanno trattenuto la Madre di Dio, sempre desta con la sua intercessione e immutabile speranza con la sua protezione: quale Madre della vita, alla vita l’ha trasferita colui che nel suo grembo </w:t>
      </w:r>
      <w:proofErr w:type="spellStart"/>
      <w:r w:rsidRPr="00DD23B3">
        <w:rPr>
          <w:rFonts w:ascii="Times New Roman" w:eastAsia="Times New Roman" w:hAnsi="Times New Roman"/>
          <w:sz w:val="24"/>
          <w:szCs w:val="24"/>
          <w:lang w:eastAsia="it-IT"/>
        </w:rPr>
        <w:t>semprevergine</w:t>
      </w:r>
      <w:proofErr w:type="spellEnd"/>
      <w:r w:rsidRPr="00DD23B3">
        <w:rPr>
          <w:rFonts w:ascii="Times New Roman" w:eastAsia="Times New Roman" w:hAnsi="Times New Roman"/>
          <w:sz w:val="24"/>
          <w:szCs w:val="24"/>
          <w:lang w:eastAsia="it-IT"/>
        </w:rPr>
        <w:t xml:space="preserve"> aveva preso dimora” (dalla liturgia bizantina).</w:t>
      </w:r>
    </w:p>
    <w:p w14:paraId="7B8B3171" w14:textId="77777777" w:rsidR="00DD23B3" w:rsidRPr="00DD23B3" w:rsidRDefault="00DD23B3" w:rsidP="00DD23B3">
      <w:pPr>
        <w:ind w:firstLine="709"/>
        <w:rPr>
          <w:rFonts w:ascii="Times New Roman" w:eastAsia="Times New Roman" w:hAnsi="Times New Roman"/>
          <w:sz w:val="24"/>
          <w:szCs w:val="24"/>
          <w:lang w:eastAsia="it-IT"/>
        </w:rPr>
      </w:pPr>
      <w:r w:rsidRPr="00DD23B3">
        <w:rPr>
          <w:rFonts w:ascii="Times New Roman" w:eastAsia="Times New Roman" w:hAnsi="Times New Roman"/>
          <w:sz w:val="24"/>
          <w:szCs w:val="24"/>
          <w:lang w:eastAsia="it-IT"/>
        </w:rPr>
        <w:t xml:space="preserve">Nella sua lettera ai Corinzi Paolo fa coincidere il regno di Cristo con la riduzione a nulla di ogni potere della morte. La cosa va vista nel suo succedersi temporale in ciascuno di noi oltre che nella storia. Tutta l'ascesi e la lotta interiore non sono altro che l'espressione di questo potere di Cristo </w:t>
      </w:r>
      <w:r w:rsidRPr="00DD23B3">
        <w:rPr>
          <w:rFonts w:ascii="Times New Roman" w:eastAsia="Times New Roman" w:hAnsi="Times New Roman"/>
          <w:sz w:val="24"/>
          <w:szCs w:val="24"/>
          <w:lang w:eastAsia="it-IT"/>
        </w:rPr>
        <w:lastRenderedPageBreak/>
        <w:t>che riduce a nulla il potere della morte che ci assilla e ci impasta. E man mano che questo potere di Cristo prevale, la vita sgorga fluente e incontenibile.</w:t>
      </w:r>
    </w:p>
    <w:p w14:paraId="25F4A627" w14:textId="5298C75F" w:rsidR="00DD23B3" w:rsidRPr="00DD23B3" w:rsidRDefault="00DD23B3" w:rsidP="00DD23B3">
      <w:pPr>
        <w:ind w:firstLine="709"/>
        <w:rPr>
          <w:rFonts w:ascii="Times New Roman" w:eastAsia="Times New Roman" w:hAnsi="Times New Roman"/>
          <w:sz w:val="24"/>
          <w:szCs w:val="24"/>
          <w:lang w:eastAsia="it-IT"/>
        </w:rPr>
      </w:pPr>
      <w:r w:rsidRPr="00DD23B3">
        <w:rPr>
          <w:rFonts w:ascii="Times New Roman" w:eastAsia="Times New Roman" w:hAnsi="Times New Roman"/>
          <w:sz w:val="24"/>
          <w:szCs w:val="24"/>
          <w:lang w:eastAsia="it-IT"/>
        </w:rPr>
        <w:t>Ora, nella Vergine Maria, siccome tutto questo processo è compiuto, può essere consegnata a Dio Padre, fulgida di tutto lo splendore che la salvezza operata da Dio comporta. Il disegno di Dio in tutto il suo amore per l'uomo, dalla creazione alla glorificazione finale nel suo Regno, solo questa nostra sorella, la Vergine, l'ha potuto godere compiutamente. Oggi, festa della sua assunzione, ella lo sa e può dichiarare: ora so per esperienza tutto l'amore che Dio ha portato all'umanità, che ha portato a me perché sia visibile a tutti!</w:t>
      </w:r>
    </w:p>
    <w:p w14:paraId="3596E170" w14:textId="77777777" w:rsidR="00DD23B3" w:rsidRPr="00DD23B3" w:rsidRDefault="00DD23B3" w:rsidP="00DD23B3">
      <w:pPr>
        <w:ind w:firstLine="709"/>
        <w:rPr>
          <w:rFonts w:ascii="Times New Roman" w:eastAsia="Times New Roman" w:hAnsi="Times New Roman"/>
          <w:sz w:val="24"/>
          <w:szCs w:val="24"/>
          <w:lang w:eastAsia="it-IT"/>
        </w:rPr>
      </w:pPr>
      <w:r w:rsidRPr="00DD23B3">
        <w:rPr>
          <w:rFonts w:ascii="Times New Roman" w:eastAsia="Times New Roman" w:hAnsi="Times New Roman"/>
          <w:sz w:val="24"/>
          <w:szCs w:val="24"/>
          <w:lang w:eastAsia="it-IT"/>
        </w:rPr>
        <w:t>In lei i credenti possono magnificare l'amore di Dio per l'uomo, la grandezza della salvezza operata da Dio che anche in noi si dispiegherà a suo tempo, come in lei, che per noi intercede. E a lei rivolti, fiduciosi, possiamo pregarla come le antiche comunità cristiane: "Sotto la tua protezione troviamo rifugio, santa Madre di Dio: non disprezzare le suppliche di noi che siamo nella prova, e liberaci da ogni pericolo, o Vergine gloriosa e benedetta".</w:t>
      </w:r>
    </w:p>
    <w:p w14:paraId="78535329" w14:textId="77777777" w:rsidR="00DD23B3" w:rsidRPr="00DD23B3" w:rsidRDefault="00DD23B3" w:rsidP="00DD23B3">
      <w:pPr>
        <w:ind w:firstLine="709"/>
        <w:rPr>
          <w:rFonts w:ascii="Times New Roman" w:eastAsia="Times New Roman" w:hAnsi="Times New Roman"/>
          <w:sz w:val="24"/>
          <w:szCs w:val="24"/>
          <w:lang w:eastAsia="it-IT"/>
        </w:rPr>
      </w:pPr>
      <w:r w:rsidRPr="00DD23B3">
        <w:rPr>
          <w:rFonts w:ascii="Times New Roman" w:eastAsia="Times New Roman" w:hAnsi="Times New Roman"/>
          <w:sz w:val="24"/>
          <w:szCs w:val="24"/>
          <w:lang w:eastAsia="it-IT"/>
        </w:rPr>
        <w:t>Gesù aveva detto dei suoi discepoli: “</w:t>
      </w:r>
      <w:r w:rsidRPr="00DD23B3">
        <w:rPr>
          <w:rFonts w:ascii="Times New Roman" w:eastAsia="Times New Roman" w:hAnsi="Times New Roman"/>
          <w:i/>
          <w:iCs/>
          <w:sz w:val="24"/>
          <w:szCs w:val="24"/>
          <w:lang w:eastAsia="it-IT"/>
        </w:rPr>
        <w:t>Beati piuttosto coloro che ascoltano la parola di Dio e la osservano!</w:t>
      </w:r>
      <w:r w:rsidRPr="00DD23B3">
        <w:rPr>
          <w:rFonts w:ascii="Times New Roman" w:eastAsia="Times New Roman" w:hAnsi="Times New Roman"/>
          <w:sz w:val="24"/>
          <w:szCs w:val="24"/>
          <w:lang w:eastAsia="it-IT"/>
        </w:rPr>
        <w:t>” (Lc 11,27-28). Se colleghiamo queste parole all’espressione pronunciata da Elisabetta nel saluto alla Vergine: “</w:t>
      </w:r>
      <w:r w:rsidRPr="00DD23B3">
        <w:rPr>
          <w:rFonts w:ascii="Times New Roman" w:eastAsia="Times New Roman" w:hAnsi="Times New Roman"/>
          <w:i/>
          <w:iCs/>
          <w:sz w:val="24"/>
          <w:szCs w:val="24"/>
          <w:lang w:eastAsia="it-IT"/>
        </w:rPr>
        <w:t>Beata colei che ha creduto nell’adempimento di ciò che il Signore le ha detto</w:t>
      </w:r>
      <w:r w:rsidRPr="00DD23B3">
        <w:rPr>
          <w:rFonts w:ascii="Times New Roman" w:eastAsia="Times New Roman" w:hAnsi="Times New Roman"/>
          <w:sz w:val="24"/>
          <w:szCs w:val="24"/>
          <w:lang w:eastAsia="it-IT"/>
        </w:rPr>
        <w:t>”, ci viene svelata una cosa straordinaria. Ascoltare e osservare la Parola non è semplicemente un mettere in pratica quello che Dio dice. È assai di più. Significa permettere alla promessa di Dio, racchiusa nella sua parola, di compiersi, di rivelarsi finalmente al cuore e al mondo. Significa acconsentire al desiderio di Dio di compiersi, significa fare in modo che il desiderio che Dio ha di incontrare l'uomo finalmente trovi compimento. Ora, da dove deriva la vita all'uomo se non da un incontro d'amore? Sia in senso fisico, un figlio, sia nel senso di procurare vitalità, gioia di vivere, visione di speranza, forza ed energia. Più questo consenso da parte dell'uomo è totale, più la vita che deriva da Dio è fluente e incontenibile, come dicevo sopra. Vince la morte. Per sempre.</w:t>
      </w:r>
    </w:p>
    <w:p w14:paraId="2FAA450E" w14:textId="77777777" w:rsidR="00DD23B3" w:rsidRPr="00DD23B3" w:rsidRDefault="00DD23B3" w:rsidP="00DD23B3">
      <w:pPr>
        <w:ind w:firstLine="709"/>
        <w:rPr>
          <w:rFonts w:ascii="Times New Roman" w:eastAsia="Times New Roman" w:hAnsi="Times New Roman"/>
          <w:sz w:val="24"/>
          <w:szCs w:val="24"/>
          <w:lang w:eastAsia="it-IT"/>
        </w:rPr>
      </w:pPr>
      <w:r w:rsidRPr="00DD23B3">
        <w:rPr>
          <w:rFonts w:ascii="Times New Roman" w:eastAsia="Times New Roman" w:hAnsi="Times New Roman"/>
          <w:sz w:val="24"/>
          <w:szCs w:val="24"/>
          <w:lang w:eastAsia="it-IT"/>
        </w:rPr>
        <w:t>In quel “</w:t>
      </w:r>
      <w:r w:rsidRPr="00DD23B3">
        <w:rPr>
          <w:rFonts w:ascii="Times New Roman" w:eastAsia="Times New Roman" w:hAnsi="Times New Roman"/>
          <w:i/>
          <w:iCs/>
          <w:sz w:val="24"/>
          <w:szCs w:val="24"/>
          <w:lang w:eastAsia="it-IT"/>
        </w:rPr>
        <w:t>ha creduto</w:t>
      </w:r>
      <w:r w:rsidRPr="00DD23B3">
        <w:rPr>
          <w:rFonts w:ascii="Times New Roman" w:eastAsia="Times New Roman" w:hAnsi="Times New Roman"/>
          <w:sz w:val="24"/>
          <w:szCs w:val="24"/>
          <w:lang w:eastAsia="it-IT"/>
        </w:rPr>
        <w:t>” è indicata tutta la disponibilità della Vergine all’azione di Dio (“</w:t>
      </w:r>
      <w:r w:rsidRPr="00DD23B3">
        <w:rPr>
          <w:rFonts w:ascii="Times New Roman" w:eastAsia="Times New Roman" w:hAnsi="Times New Roman"/>
          <w:i/>
          <w:iCs/>
          <w:sz w:val="24"/>
          <w:szCs w:val="24"/>
          <w:lang w:eastAsia="it-IT"/>
        </w:rPr>
        <w:t>Ecco la serva del Signore: avvenga per me secondo la tua parola</w:t>
      </w:r>
      <w:r w:rsidRPr="00DD23B3">
        <w:rPr>
          <w:rFonts w:ascii="Times New Roman" w:eastAsia="Times New Roman" w:hAnsi="Times New Roman"/>
          <w:sz w:val="24"/>
          <w:szCs w:val="24"/>
          <w:lang w:eastAsia="it-IT"/>
        </w:rPr>
        <w:t>”) dove il proprio essere è vissuto come risposta al desiderio di Dio, come spazio di compimento all’agire di Dio. Nell’ “</w:t>
      </w:r>
      <w:r w:rsidRPr="00DD23B3">
        <w:rPr>
          <w:rFonts w:ascii="Times New Roman" w:eastAsia="Times New Roman" w:hAnsi="Times New Roman"/>
          <w:i/>
          <w:iCs/>
          <w:sz w:val="24"/>
          <w:szCs w:val="24"/>
          <w:lang w:eastAsia="it-IT"/>
        </w:rPr>
        <w:t>adempimento</w:t>
      </w:r>
      <w:r w:rsidRPr="00DD23B3">
        <w:rPr>
          <w:rFonts w:ascii="Times New Roman" w:eastAsia="Times New Roman" w:hAnsi="Times New Roman"/>
          <w:sz w:val="24"/>
          <w:szCs w:val="24"/>
          <w:lang w:eastAsia="it-IT"/>
        </w:rPr>
        <w:t>” è adombrata la generazione del Verbo che in lei prende forma. Accogliere il Verbo nella propria umanità significa far risplendere l’amore di Dio nel mondo e compiere la propria umanità permettendole di far trasparire la divina Presenza. Proclamarla assunta in cielo significa mostrare la grandezza dell’amore di Dio per l’umanità in tutto l’arco delle sue meraviglie. La grazia di questa maternità spirituale, però, è estesa a tutti i credenti: tutti possono ereditare la beatitudine che deriva dall'ascoltare e osservare la Parola. Nella dinamica dell’obbedienza della fede, l’ascolto della Parola equivale alla fin fine ad accogliere e generare in noi il Verbo, di cui risplendono tutte le parole della Scrittura.</w:t>
      </w:r>
    </w:p>
    <w:p w14:paraId="130F6F93" w14:textId="3227F8FD" w:rsidR="008F7888" w:rsidRPr="008F7888" w:rsidRDefault="00DD23B3" w:rsidP="00DD23B3">
      <w:pPr>
        <w:ind w:firstLine="709"/>
        <w:rPr>
          <w:rFonts w:ascii="Times New Roman" w:eastAsia="Times New Roman" w:hAnsi="Times New Roman"/>
          <w:sz w:val="24"/>
          <w:szCs w:val="24"/>
          <w:lang w:eastAsia="it-IT"/>
        </w:rPr>
      </w:pPr>
      <w:r w:rsidRPr="00DD23B3">
        <w:rPr>
          <w:rFonts w:ascii="Times New Roman" w:eastAsia="Times New Roman" w:hAnsi="Times New Roman"/>
          <w:sz w:val="24"/>
          <w:szCs w:val="24"/>
          <w:lang w:eastAsia="it-IT"/>
        </w:rPr>
        <w:t xml:space="preserve">Ora, la vera meraviglia di Dio per gli uomini è proprio il dono del Figlio, che di quell’umanità che ci costituisce svela i confini e le sorgenti divine. Chi, più della Vergine, ha goduto tutta la potenza di splendore di questo dono per l’umanità? Così l’intercessione della Vergine va nella direzione dell’invocazione della preghiera ‘sia fatta la tua volontà come in cielo così in </w:t>
      </w:r>
      <w:proofErr w:type="spellStart"/>
      <w:r w:rsidRPr="00DD23B3">
        <w:rPr>
          <w:rFonts w:ascii="Times New Roman" w:eastAsia="Times New Roman" w:hAnsi="Times New Roman"/>
          <w:sz w:val="24"/>
          <w:szCs w:val="24"/>
          <w:lang w:eastAsia="it-IT"/>
        </w:rPr>
        <w:t>terra’</w:t>
      </w:r>
      <w:proofErr w:type="spellEnd"/>
      <w:r w:rsidRPr="00DD23B3">
        <w:rPr>
          <w:rFonts w:ascii="Times New Roman" w:eastAsia="Times New Roman" w:hAnsi="Times New Roman"/>
          <w:sz w:val="24"/>
          <w:szCs w:val="24"/>
          <w:lang w:eastAsia="it-IT"/>
        </w:rPr>
        <w:t>. Da interpretare: ‘si compia il tuo amore finché la terra diventi tutta cielo’; nulla rimanga inaccessibile all’amore di Dio che si dispiega potente. Lei, la serva del Signore, terra come noi, ma totalmente disponibile all’agire di Dio, è diventata tutta cielo. Intercede perché anche la nostra umanità, in ciascuno e in tutti, si allarghi agli spazi e alle profondità della sua stessa umanità, nella comunione con il proprio Dio.</w:t>
      </w:r>
    </w:p>
    <w:p w14:paraId="3C39D610" w14:textId="77777777" w:rsidR="00417A71" w:rsidRPr="002B6CDB" w:rsidRDefault="00417A71" w:rsidP="00417A71">
      <w:pPr>
        <w:ind w:firstLine="709"/>
        <w:rPr>
          <w:rFonts w:ascii="Times New Roman" w:eastAsia="Times New Roman" w:hAnsi="Times New Roman"/>
          <w:sz w:val="24"/>
          <w:szCs w:val="24"/>
          <w:lang w:eastAsia="it-IT"/>
        </w:rPr>
      </w:pPr>
    </w:p>
    <w:p w14:paraId="11D5FD21"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95CA23E" w14:textId="77777777" w:rsidR="008623EA" w:rsidRDefault="008623EA" w:rsidP="008623EA">
      <w:pPr>
        <w:rPr>
          <w:rFonts w:ascii="Times New Roman" w:eastAsia="Times New Roman" w:hAnsi="Times New Roman"/>
          <w:sz w:val="24"/>
          <w:szCs w:val="24"/>
          <w:lang w:eastAsia="it-IT"/>
        </w:rPr>
      </w:pPr>
    </w:p>
    <w:p w14:paraId="51C91AC2"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2B147672"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4B10B174" w14:textId="77777777" w:rsidR="003A1CD9" w:rsidRDefault="003A1CD9" w:rsidP="008623EA">
      <w:pPr>
        <w:ind w:firstLine="709"/>
        <w:rPr>
          <w:rFonts w:ascii="Times New Roman" w:eastAsia="Times New Roman" w:hAnsi="Times New Roman"/>
          <w:sz w:val="20"/>
          <w:szCs w:val="20"/>
          <w:lang w:eastAsia="it-IT"/>
        </w:rPr>
      </w:pPr>
    </w:p>
    <w:p w14:paraId="5A749844" w14:textId="25624837"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7D7206" w:rsidRPr="007D7206">
        <w:rPr>
          <w:rFonts w:ascii="Times New Roman" w:eastAsia="Times New Roman" w:hAnsi="Times New Roman"/>
          <w:b/>
          <w:sz w:val="20"/>
          <w:szCs w:val="20"/>
          <w:lang w:eastAsia="it-IT"/>
        </w:rPr>
        <w:t>Ap</w:t>
      </w:r>
      <w:proofErr w:type="gramEnd"/>
      <w:r w:rsidR="007D7206" w:rsidRPr="007D7206">
        <w:rPr>
          <w:rFonts w:ascii="Times New Roman" w:eastAsia="Times New Roman" w:hAnsi="Times New Roman"/>
          <w:b/>
          <w:sz w:val="20"/>
          <w:szCs w:val="20"/>
          <w:lang w:eastAsia="it-IT"/>
        </w:rPr>
        <w:t xml:space="preserve"> 11,19a; 12,1–6a.10ab</w:t>
      </w:r>
    </w:p>
    <w:p w14:paraId="46023C79" w14:textId="6D9F16EC" w:rsidR="00FD17C2" w:rsidRDefault="007D7206" w:rsidP="00FD17C2">
      <w:pPr>
        <w:ind w:firstLine="709"/>
        <w:rPr>
          <w:rFonts w:ascii="Times New Roman" w:eastAsia="Times New Roman" w:hAnsi="Times New Roman"/>
          <w:i/>
          <w:sz w:val="20"/>
          <w:szCs w:val="20"/>
          <w:lang w:eastAsia="it-IT"/>
        </w:rPr>
      </w:pPr>
      <w:r w:rsidRPr="007D7206">
        <w:rPr>
          <w:rFonts w:ascii="Times New Roman" w:eastAsia="Times New Roman" w:hAnsi="Times New Roman"/>
          <w:i/>
          <w:sz w:val="20"/>
          <w:szCs w:val="20"/>
          <w:lang w:eastAsia="it-IT"/>
        </w:rPr>
        <w:t>Dal libro dell’Apocalisse di san Giovanni apostolo</w:t>
      </w:r>
    </w:p>
    <w:p w14:paraId="5ED6CAA4" w14:textId="77777777" w:rsidR="00FD17C2" w:rsidRDefault="00FD17C2" w:rsidP="00FD17C2">
      <w:pPr>
        <w:ind w:firstLine="709"/>
        <w:rPr>
          <w:rFonts w:ascii="Times New Roman" w:eastAsia="Times New Roman" w:hAnsi="Times New Roman"/>
          <w:i/>
          <w:sz w:val="20"/>
          <w:szCs w:val="20"/>
          <w:lang w:eastAsia="it-IT"/>
        </w:rPr>
      </w:pPr>
    </w:p>
    <w:p w14:paraId="5AFF3EEF"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Si aprì il tempio di Dio che è nel cielo e apparve nel tempio l’arca della sua alleanza.</w:t>
      </w:r>
    </w:p>
    <w:p w14:paraId="0D1E2AF9"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Un segno grandioso apparve nel cielo: una donna vestita di sole, con la luna sotto i suoi piedi e, sul capo, una corona di dodici stelle. Era incinta, e gridava per le doglie e il travaglio del parto.</w:t>
      </w:r>
    </w:p>
    <w:p w14:paraId="59634542"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Allora apparve un altro segno nel cielo: un enorme drago rosso, con sette teste e dieci corna e sulle teste sette diademi; la sua coda trascinava un terzo delle stelle del cielo e le precipitava sulla terra.</w:t>
      </w:r>
    </w:p>
    <w:p w14:paraId="5064D4A9"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Il drago si pose davanti alla donna, che stava per partorire, in modo da divorare il bambino appena lo avesse partorito.</w:t>
      </w:r>
    </w:p>
    <w:p w14:paraId="473F2F83"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Essa partorì un figlio maschio, destinato a governare tutte le nazioni con scettro di ferro, e suo figlio fu rapito verso Dio e verso il suo trono. La donna invece fuggì nel deserto, dove Dio le aveva preparato un rifugio.</w:t>
      </w:r>
    </w:p>
    <w:p w14:paraId="5E0E7F71"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Allora udii una voce potente nel cielo che diceva:</w:t>
      </w:r>
    </w:p>
    <w:p w14:paraId="6D3BFD7F"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«Ora si è compiuta</w:t>
      </w:r>
    </w:p>
    <w:p w14:paraId="3178DD1C"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la salvezza, la forza e il regno del nostro Dio</w:t>
      </w:r>
    </w:p>
    <w:p w14:paraId="262DE776" w14:textId="04C74B46" w:rsidR="00FD17C2" w:rsidRPr="00806E32"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e la potenza del suo Cristo».</w:t>
      </w:r>
    </w:p>
    <w:p w14:paraId="4A1554D6" w14:textId="77777777" w:rsidR="00FD17C2" w:rsidRPr="001D2BFA" w:rsidRDefault="00FD17C2" w:rsidP="00FD17C2">
      <w:pPr>
        <w:ind w:firstLine="709"/>
        <w:rPr>
          <w:rFonts w:ascii="Times New Roman" w:eastAsia="Times New Roman" w:hAnsi="Times New Roman"/>
          <w:sz w:val="20"/>
          <w:szCs w:val="20"/>
          <w:lang w:eastAsia="it-IT"/>
        </w:rPr>
      </w:pPr>
    </w:p>
    <w:p w14:paraId="2F646DB6" w14:textId="7366547F"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001C03">
        <w:rPr>
          <w:rFonts w:ascii="Times New Roman" w:eastAsia="Times New Roman" w:hAnsi="Times New Roman"/>
          <w:b/>
          <w:sz w:val="20"/>
          <w:szCs w:val="20"/>
          <w:lang w:eastAsia="it-IT"/>
        </w:rPr>
        <w:t>dal</w:t>
      </w:r>
      <w:proofErr w:type="gramEnd"/>
      <w:r w:rsidR="00001C03">
        <w:rPr>
          <w:rFonts w:ascii="Times New Roman" w:eastAsia="Times New Roman" w:hAnsi="Times New Roman"/>
          <w:b/>
          <w:sz w:val="20"/>
          <w:szCs w:val="20"/>
          <w:lang w:eastAsia="it-IT"/>
        </w:rPr>
        <w:t xml:space="preserve"> Salmo </w:t>
      </w:r>
      <w:r w:rsidR="007D7206">
        <w:rPr>
          <w:rFonts w:ascii="Times New Roman" w:eastAsia="Times New Roman" w:hAnsi="Times New Roman"/>
          <w:b/>
          <w:sz w:val="20"/>
          <w:szCs w:val="20"/>
          <w:lang w:eastAsia="it-IT"/>
        </w:rPr>
        <w:t>44</w:t>
      </w:r>
      <w:r w:rsidR="008F7888">
        <w:rPr>
          <w:rFonts w:ascii="Times New Roman" w:eastAsia="Times New Roman" w:hAnsi="Times New Roman"/>
          <w:b/>
          <w:sz w:val="20"/>
          <w:szCs w:val="20"/>
          <w:lang w:eastAsia="it-IT"/>
        </w:rPr>
        <w:t xml:space="preserve"> (</w:t>
      </w:r>
      <w:r w:rsidR="007D7206">
        <w:rPr>
          <w:rFonts w:ascii="Times New Roman" w:eastAsia="Times New Roman" w:hAnsi="Times New Roman"/>
          <w:b/>
          <w:sz w:val="20"/>
          <w:szCs w:val="20"/>
          <w:lang w:eastAsia="it-IT"/>
        </w:rPr>
        <w:t>45</w:t>
      </w:r>
      <w:r w:rsidR="008F7888">
        <w:rPr>
          <w:rFonts w:ascii="Times New Roman" w:eastAsia="Times New Roman" w:hAnsi="Times New Roman"/>
          <w:b/>
          <w:sz w:val="20"/>
          <w:szCs w:val="20"/>
          <w:lang w:eastAsia="it-IT"/>
        </w:rPr>
        <w:t>)</w:t>
      </w:r>
    </w:p>
    <w:p w14:paraId="3AD19C09" w14:textId="0A240EE4" w:rsidR="00FD17C2" w:rsidRPr="00EF771E" w:rsidRDefault="007D7206" w:rsidP="001F2D3F">
      <w:pPr>
        <w:spacing w:after="120"/>
        <w:ind w:firstLine="709"/>
        <w:rPr>
          <w:rFonts w:ascii="Times New Roman" w:eastAsia="Times New Roman" w:hAnsi="Times New Roman"/>
          <w:i/>
          <w:sz w:val="20"/>
          <w:szCs w:val="20"/>
          <w:lang w:eastAsia="it-IT"/>
        </w:rPr>
      </w:pPr>
      <w:r w:rsidRPr="007D7206">
        <w:rPr>
          <w:rFonts w:ascii="Times New Roman" w:eastAsia="Times New Roman" w:hAnsi="Times New Roman"/>
          <w:i/>
          <w:sz w:val="20"/>
          <w:szCs w:val="20"/>
          <w:lang w:eastAsia="it-IT"/>
        </w:rPr>
        <w:t>R. Risplende la regina, Signore, alla tua destra.</w:t>
      </w:r>
    </w:p>
    <w:p w14:paraId="335996F6"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Figlie di re fra le tue predilette;</w:t>
      </w:r>
    </w:p>
    <w:p w14:paraId="0F013A4E"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 xml:space="preserve">alla tua destra sta la regina, in ori di </w:t>
      </w:r>
      <w:proofErr w:type="spellStart"/>
      <w:r w:rsidRPr="007D7206">
        <w:rPr>
          <w:rFonts w:ascii="Times New Roman" w:eastAsia="Times New Roman" w:hAnsi="Times New Roman"/>
          <w:sz w:val="20"/>
          <w:szCs w:val="20"/>
          <w:lang w:eastAsia="it-IT"/>
        </w:rPr>
        <w:t>Ofir</w:t>
      </w:r>
      <w:proofErr w:type="spellEnd"/>
      <w:r w:rsidRPr="007D7206">
        <w:rPr>
          <w:rFonts w:ascii="Times New Roman" w:eastAsia="Times New Roman" w:hAnsi="Times New Roman"/>
          <w:sz w:val="20"/>
          <w:szCs w:val="20"/>
          <w:lang w:eastAsia="it-IT"/>
        </w:rPr>
        <w:t>. R.</w:t>
      </w:r>
    </w:p>
    <w:p w14:paraId="3D267B22"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 xml:space="preserve"> </w:t>
      </w:r>
    </w:p>
    <w:p w14:paraId="084E950E"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Ascolta, figlia, guarda, porgi l’orecchio:</w:t>
      </w:r>
    </w:p>
    <w:p w14:paraId="49B8FB6C"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dimentica il tuo popolo e la casa di tuo padre. R.</w:t>
      </w:r>
    </w:p>
    <w:p w14:paraId="5892470F"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 xml:space="preserve"> </w:t>
      </w:r>
    </w:p>
    <w:p w14:paraId="7EBCE8B5"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Il re è invaghito della tua bellezza.</w:t>
      </w:r>
    </w:p>
    <w:p w14:paraId="303854ED"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È lui il tuo signore: rendigli omaggio. R.</w:t>
      </w:r>
    </w:p>
    <w:p w14:paraId="7C1ED499"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 xml:space="preserve"> </w:t>
      </w:r>
    </w:p>
    <w:p w14:paraId="45CEDCE1"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Dietro a lei le vergini, sue compagne,</w:t>
      </w:r>
    </w:p>
    <w:p w14:paraId="2BFC81C6"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condotte in gioia ed esultanza,</w:t>
      </w:r>
    </w:p>
    <w:p w14:paraId="48FD0679" w14:textId="110B6133" w:rsidR="00FD17C2" w:rsidRPr="00C676ED"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sono presentate nel palazzo del re. R.</w:t>
      </w:r>
    </w:p>
    <w:p w14:paraId="2DEE1C9C" w14:textId="77777777" w:rsidR="00FD17C2" w:rsidRPr="001D2BFA" w:rsidRDefault="00FD17C2" w:rsidP="00FD17C2">
      <w:pPr>
        <w:ind w:firstLine="709"/>
        <w:rPr>
          <w:rFonts w:ascii="Times New Roman" w:eastAsia="Times New Roman" w:hAnsi="Times New Roman"/>
          <w:sz w:val="20"/>
          <w:szCs w:val="20"/>
          <w:lang w:eastAsia="it-IT"/>
        </w:rPr>
      </w:pPr>
    </w:p>
    <w:p w14:paraId="22CC5F8B" w14:textId="7A9E0565"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7D7206" w:rsidRPr="007D7206">
        <w:rPr>
          <w:rFonts w:ascii="Times New Roman" w:eastAsia="Times New Roman" w:hAnsi="Times New Roman"/>
          <w:b/>
          <w:sz w:val="20"/>
          <w:szCs w:val="20"/>
          <w:lang w:eastAsia="it-IT"/>
        </w:rPr>
        <w:t>1</w:t>
      </w:r>
      <w:proofErr w:type="gramEnd"/>
      <w:r w:rsidR="007D7206" w:rsidRPr="007D7206">
        <w:rPr>
          <w:rFonts w:ascii="Times New Roman" w:eastAsia="Times New Roman" w:hAnsi="Times New Roman"/>
          <w:b/>
          <w:sz w:val="20"/>
          <w:szCs w:val="20"/>
          <w:lang w:eastAsia="it-IT"/>
        </w:rPr>
        <w:t>Cor 15,20–27a</w:t>
      </w:r>
    </w:p>
    <w:p w14:paraId="157A2D4B" w14:textId="6476C9EA" w:rsidR="00FD17C2" w:rsidRPr="00EF771E" w:rsidRDefault="007D7206" w:rsidP="00FD17C2">
      <w:pPr>
        <w:spacing w:after="120"/>
        <w:ind w:firstLine="709"/>
        <w:rPr>
          <w:rFonts w:ascii="Times New Roman" w:eastAsia="Times New Roman" w:hAnsi="Times New Roman"/>
          <w:i/>
          <w:sz w:val="20"/>
          <w:szCs w:val="20"/>
          <w:lang w:eastAsia="it-IT"/>
        </w:rPr>
      </w:pPr>
      <w:r w:rsidRPr="007D7206">
        <w:rPr>
          <w:rFonts w:ascii="Times New Roman" w:eastAsia="Times New Roman" w:hAnsi="Times New Roman"/>
          <w:i/>
          <w:sz w:val="20"/>
          <w:szCs w:val="20"/>
          <w:lang w:eastAsia="it-IT"/>
        </w:rPr>
        <w:t xml:space="preserve">Dalla prima lettera di san Paolo apostolo ai </w:t>
      </w:r>
      <w:proofErr w:type="spellStart"/>
      <w:r w:rsidRPr="007D7206">
        <w:rPr>
          <w:rFonts w:ascii="Times New Roman" w:eastAsia="Times New Roman" w:hAnsi="Times New Roman"/>
          <w:i/>
          <w:sz w:val="20"/>
          <w:szCs w:val="20"/>
          <w:lang w:eastAsia="it-IT"/>
        </w:rPr>
        <w:t>Corìnzi</w:t>
      </w:r>
      <w:proofErr w:type="spellEnd"/>
    </w:p>
    <w:p w14:paraId="01FA8A16"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Fratelli, Cristo è risorto dai morti, primizia di coloro che sono morti. Perché, se per mezzo di un uomo venne la morte, per mezzo di un uomo verrà anche la risurrezione dei morti. Come infatti in Adamo tutti muoiono, così in Cristo tutti riceveranno la vita.</w:t>
      </w:r>
    </w:p>
    <w:p w14:paraId="03900D8B"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Ognuno però al suo posto: prima Cristo, che è la primizia; poi, alla sua venuta, quelli che sono di Cristo. Poi sarà la fine, quando egli consegnerà il regno a Dio Padre, dopo avere ridotto al nulla ogni Principato e ogni Potenza e Forza.</w:t>
      </w:r>
    </w:p>
    <w:p w14:paraId="1498ACAD" w14:textId="48642CAB" w:rsidR="00FD17C2"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 xml:space="preserve">È </w:t>
      </w:r>
      <w:proofErr w:type="gramStart"/>
      <w:r w:rsidRPr="007D7206">
        <w:rPr>
          <w:rFonts w:ascii="Times New Roman" w:eastAsia="Times New Roman" w:hAnsi="Times New Roman"/>
          <w:sz w:val="20"/>
          <w:szCs w:val="20"/>
          <w:lang w:eastAsia="it-IT"/>
        </w:rPr>
        <w:t>necessario infatti</w:t>
      </w:r>
      <w:proofErr w:type="gramEnd"/>
      <w:r w:rsidRPr="007D7206">
        <w:rPr>
          <w:rFonts w:ascii="Times New Roman" w:eastAsia="Times New Roman" w:hAnsi="Times New Roman"/>
          <w:sz w:val="20"/>
          <w:szCs w:val="20"/>
          <w:lang w:eastAsia="it-IT"/>
        </w:rPr>
        <w:t xml:space="preserve"> che egli regni finché non abbia posto tutti i nemici sotto i suoi piedi. L’ultimo nemico a essere annientato sarà la morte, perché ogni cosa ha posto sotto i suoi piedi.</w:t>
      </w:r>
    </w:p>
    <w:p w14:paraId="3E6FA715" w14:textId="77777777" w:rsidR="00E05BE1" w:rsidRDefault="00E05BE1" w:rsidP="001D64B3">
      <w:pPr>
        <w:ind w:firstLine="709"/>
        <w:rPr>
          <w:rFonts w:ascii="Times New Roman" w:eastAsia="Times New Roman" w:hAnsi="Times New Roman"/>
          <w:b/>
          <w:sz w:val="20"/>
          <w:szCs w:val="20"/>
          <w:lang w:eastAsia="it-IT"/>
        </w:rPr>
      </w:pPr>
    </w:p>
    <w:p w14:paraId="5C69ACA4" w14:textId="3CEA13CB"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7D7206" w:rsidRPr="007D7206">
        <w:rPr>
          <w:rFonts w:ascii="Times New Roman" w:eastAsia="Times New Roman" w:hAnsi="Times New Roman"/>
          <w:b/>
          <w:sz w:val="20"/>
          <w:szCs w:val="20"/>
          <w:lang w:eastAsia="it-IT"/>
        </w:rPr>
        <w:t>Lc</w:t>
      </w:r>
      <w:proofErr w:type="gramEnd"/>
      <w:r w:rsidR="007D7206" w:rsidRPr="007D7206">
        <w:rPr>
          <w:rFonts w:ascii="Times New Roman" w:eastAsia="Times New Roman" w:hAnsi="Times New Roman"/>
          <w:b/>
          <w:sz w:val="20"/>
          <w:szCs w:val="20"/>
          <w:lang w:eastAsia="it-IT"/>
        </w:rPr>
        <w:t xml:space="preserve"> 1,39-56</w:t>
      </w:r>
    </w:p>
    <w:p w14:paraId="5D10EB84" w14:textId="7D1995F5"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7D7206">
        <w:rPr>
          <w:rFonts w:ascii="Times New Roman" w:eastAsia="Times New Roman" w:hAnsi="Times New Roman"/>
          <w:i/>
          <w:sz w:val="20"/>
          <w:szCs w:val="20"/>
          <w:lang w:eastAsia="it-IT"/>
        </w:rPr>
        <w:t>Luca</w:t>
      </w:r>
    </w:p>
    <w:p w14:paraId="2EAC2A6C"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lastRenderedPageBreak/>
        <w:t>In quei giorni Maria si alzò e andò in fretta verso la regione montuosa, in una città di Giuda.</w:t>
      </w:r>
    </w:p>
    <w:p w14:paraId="1DE443CF"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 xml:space="preserve">Entrata nella casa di </w:t>
      </w:r>
      <w:proofErr w:type="spellStart"/>
      <w:r w:rsidRPr="007D7206">
        <w:rPr>
          <w:rFonts w:ascii="Times New Roman" w:eastAsia="Times New Roman" w:hAnsi="Times New Roman"/>
          <w:sz w:val="20"/>
          <w:szCs w:val="20"/>
          <w:lang w:eastAsia="it-IT"/>
        </w:rPr>
        <w:t>Zaccarìa</w:t>
      </w:r>
      <w:proofErr w:type="spellEnd"/>
      <w:r w:rsidRPr="007D7206">
        <w:rPr>
          <w:rFonts w:ascii="Times New Roman" w:eastAsia="Times New Roman" w:hAnsi="Times New Roman"/>
          <w:sz w:val="20"/>
          <w:szCs w:val="20"/>
          <w:lang w:eastAsia="it-IT"/>
        </w:rPr>
        <w:t>, salutò Elisabetta. Appena Elisabetta ebbe udito il saluto di Maria, il bambino sussultò nel suo grembo.</w:t>
      </w:r>
    </w:p>
    <w:p w14:paraId="590A161E"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72FF6665"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Allora Maria disse:</w:t>
      </w:r>
    </w:p>
    <w:p w14:paraId="4B08274D"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«L’anima mia magnifica il Signore</w:t>
      </w:r>
    </w:p>
    <w:p w14:paraId="12D8A37F"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e il mio spirito esulta in Dio, mio salvatore,</w:t>
      </w:r>
    </w:p>
    <w:p w14:paraId="1C04EF8B"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perché ha guardato l’umiltà della sua serva.</w:t>
      </w:r>
    </w:p>
    <w:p w14:paraId="04666803"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D’ora in poi tutte le generazioni mi chiameranno beata.</w:t>
      </w:r>
    </w:p>
    <w:p w14:paraId="67B0FDA0"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Grandi cose ha fatto per me l’Onnipotente</w:t>
      </w:r>
    </w:p>
    <w:p w14:paraId="0BFEC85B"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e Santo è il suo nome;</w:t>
      </w:r>
    </w:p>
    <w:p w14:paraId="48590DBF"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di generazione in generazione la sua misericordia</w:t>
      </w:r>
    </w:p>
    <w:p w14:paraId="1B712531"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per quelli che lo temono.</w:t>
      </w:r>
    </w:p>
    <w:p w14:paraId="5EAC833E"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Ha spiegato la potenza del suo braccio,</w:t>
      </w:r>
    </w:p>
    <w:p w14:paraId="1B33D571"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ha disperso i superbi nei pensieri del loro cuore;</w:t>
      </w:r>
    </w:p>
    <w:p w14:paraId="2E900374"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ha rovesciato i potenti dai troni,</w:t>
      </w:r>
    </w:p>
    <w:p w14:paraId="65E143D8"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ha innalzato gli umili;</w:t>
      </w:r>
    </w:p>
    <w:p w14:paraId="0DF492FC"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ha ricolmato di beni gli affamati,</w:t>
      </w:r>
    </w:p>
    <w:p w14:paraId="7AB77508"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ha rimandato i ricchi a mani vuote.</w:t>
      </w:r>
    </w:p>
    <w:p w14:paraId="6B11A98B"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Ha soccorso Israele, suo servo,</w:t>
      </w:r>
    </w:p>
    <w:p w14:paraId="1FA21A3B"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ricordandosi della sua misericordia,</w:t>
      </w:r>
    </w:p>
    <w:p w14:paraId="28D51018"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come aveva detto ai nostri padri,</w:t>
      </w:r>
    </w:p>
    <w:p w14:paraId="10D72736" w14:textId="77777777" w:rsidR="007D7206" w:rsidRPr="007D7206"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per Abramo e la sua discendenza, per sempre».</w:t>
      </w:r>
    </w:p>
    <w:p w14:paraId="1C9E5C56" w14:textId="290808D4" w:rsidR="00E46EE5" w:rsidRDefault="007D7206" w:rsidP="007D7206">
      <w:pPr>
        <w:ind w:firstLine="709"/>
        <w:rPr>
          <w:rFonts w:ascii="Times New Roman" w:eastAsia="Times New Roman" w:hAnsi="Times New Roman"/>
          <w:sz w:val="20"/>
          <w:szCs w:val="20"/>
          <w:lang w:eastAsia="it-IT"/>
        </w:rPr>
      </w:pPr>
      <w:r w:rsidRPr="007D7206">
        <w:rPr>
          <w:rFonts w:ascii="Times New Roman" w:eastAsia="Times New Roman" w:hAnsi="Times New Roman"/>
          <w:sz w:val="20"/>
          <w:szCs w:val="20"/>
          <w:lang w:eastAsia="it-IT"/>
        </w:rPr>
        <w:t>Maria rimase con lei circa tre mesi, poi tornò a casa sua.</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EA1DA" w14:textId="77777777" w:rsidR="009360C5" w:rsidRDefault="009360C5" w:rsidP="00FD7629">
      <w:pPr>
        <w:spacing w:line="240" w:lineRule="auto"/>
      </w:pPr>
      <w:r>
        <w:separator/>
      </w:r>
    </w:p>
  </w:endnote>
  <w:endnote w:type="continuationSeparator" w:id="0">
    <w:p w14:paraId="60BB2304" w14:textId="77777777" w:rsidR="009360C5" w:rsidRDefault="009360C5"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3B1B" w14:textId="5A7D9183" w:rsidR="004827B5" w:rsidRDefault="007D7206"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3B3EFD">
      <w:rPr>
        <w:noProof/>
        <w:sz w:val="18"/>
        <w:szCs w:val="18"/>
      </w:rPr>
      <w:t>assunzione-15agosto2023.docx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54E8D" w:rsidRPr="00254E8D">
      <w:rPr>
        <w:rFonts w:ascii="Cambria" w:hAnsi="Cambria"/>
        <w:noProof/>
      </w:rPr>
      <w:t>7</w:t>
    </w:r>
    <w:r w:rsidR="004827B5">
      <w:fldChar w:fldCharType="end"/>
    </w:r>
  </w:p>
  <w:p w14:paraId="0E6F71DF"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D82F" w14:textId="77777777" w:rsidR="009360C5" w:rsidRDefault="009360C5" w:rsidP="00FD7629">
      <w:pPr>
        <w:spacing w:line="240" w:lineRule="auto"/>
      </w:pPr>
      <w:r>
        <w:separator/>
      </w:r>
    </w:p>
  </w:footnote>
  <w:footnote w:type="continuationSeparator" w:id="0">
    <w:p w14:paraId="193BCB10" w14:textId="77777777" w:rsidR="009360C5" w:rsidRDefault="009360C5"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E69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004433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1C03"/>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3D73"/>
    <w:rsid w:val="000140C0"/>
    <w:rsid w:val="000149DB"/>
    <w:rsid w:val="00016411"/>
    <w:rsid w:val="0001652A"/>
    <w:rsid w:val="00020C8B"/>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E09"/>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FD"/>
    <w:rsid w:val="00170E98"/>
    <w:rsid w:val="00171341"/>
    <w:rsid w:val="0017222C"/>
    <w:rsid w:val="00173720"/>
    <w:rsid w:val="0017416E"/>
    <w:rsid w:val="001749C5"/>
    <w:rsid w:val="001770E8"/>
    <w:rsid w:val="00177240"/>
    <w:rsid w:val="001814B8"/>
    <w:rsid w:val="001815B8"/>
    <w:rsid w:val="001823F7"/>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48E1"/>
    <w:rsid w:val="001F516E"/>
    <w:rsid w:val="001F53E4"/>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4E8D"/>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2E15"/>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71D5"/>
    <w:rsid w:val="003A7479"/>
    <w:rsid w:val="003A7E24"/>
    <w:rsid w:val="003B2653"/>
    <w:rsid w:val="003B3EFD"/>
    <w:rsid w:val="003B43FB"/>
    <w:rsid w:val="003B5708"/>
    <w:rsid w:val="003B6D11"/>
    <w:rsid w:val="003B7888"/>
    <w:rsid w:val="003C116E"/>
    <w:rsid w:val="003C2629"/>
    <w:rsid w:val="003C295D"/>
    <w:rsid w:val="003C3009"/>
    <w:rsid w:val="003C31E6"/>
    <w:rsid w:val="003C598E"/>
    <w:rsid w:val="003C788C"/>
    <w:rsid w:val="003D021B"/>
    <w:rsid w:val="003D15E8"/>
    <w:rsid w:val="003D2498"/>
    <w:rsid w:val="003D3B06"/>
    <w:rsid w:val="003D4F06"/>
    <w:rsid w:val="003D6DD8"/>
    <w:rsid w:val="003D7403"/>
    <w:rsid w:val="003D7E60"/>
    <w:rsid w:val="003E0325"/>
    <w:rsid w:val="003E3D4E"/>
    <w:rsid w:val="003E4640"/>
    <w:rsid w:val="003F1657"/>
    <w:rsid w:val="003F1951"/>
    <w:rsid w:val="003F24E5"/>
    <w:rsid w:val="003F3784"/>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A71"/>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DC5"/>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2B3E"/>
    <w:rsid w:val="005031A4"/>
    <w:rsid w:val="0050325E"/>
    <w:rsid w:val="005035F5"/>
    <w:rsid w:val="00504EE2"/>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1649"/>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0FF1"/>
    <w:rsid w:val="006411AC"/>
    <w:rsid w:val="00642528"/>
    <w:rsid w:val="00643186"/>
    <w:rsid w:val="006457E4"/>
    <w:rsid w:val="00645BAE"/>
    <w:rsid w:val="00650AA9"/>
    <w:rsid w:val="00650F87"/>
    <w:rsid w:val="00651484"/>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2F6B"/>
    <w:rsid w:val="0069387A"/>
    <w:rsid w:val="00694033"/>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CE2"/>
    <w:rsid w:val="006B4E57"/>
    <w:rsid w:val="006B55A7"/>
    <w:rsid w:val="006B56F7"/>
    <w:rsid w:val="006B588E"/>
    <w:rsid w:val="006B6143"/>
    <w:rsid w:val="006B7954"/>
    <w:rsid w:val="006C09D2"/>
    <w:rsid w:val="006C3BAB"/>
    <w:rsid w:val="006C4BDD"/>
    <w:rsid w:val="006C55C5"/>
    <w:rsid w:val="006C5CEA"/>
    <w:rsid w:val="006D08CF"/>
    <w:rsid w:val="006D09B7"/>
    <w:rsid w:val="006D0D32"/>
    <w:rsid w:val="006D1464"/>
    <w:rsid w:val="006D213F"/>
    <w:rsid w:val="006D4876"/>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B27"/>
    <w:rsid w:val="00721CA2"/>
    <w:rsid w:val="0072296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0181"/>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D720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6F80"/>
    <w:rsid w:val="0082026E"/>
    <w:rsid w:val="00822ABA"/>
    <w:rsid w:val="00823963"/>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4CA"/>
    <w:rsid w:val="00881720"/>
    <w:rsid w:val="0088288F"/>
    <w:rsid w:val="0088290D"/>
    <w:rsid w:val="0088335A"/>
    <w:rsid w:val="008842EA"/>
    <w:rsid w:val="0088561E"/>
    <w:rsid w:val="008856AA"/>
    <w:rsid w:val="00886D6A"/>
    <w:rsid w:val="00886DAD"/>
    <w:rsid w:val="0088786A"/>
    <w:rsid w:val="008879E6"/>
    <w:rsid w:val="00890358"/>
    <w:rsid w:val="008906DD"/>
    <w:rsid w:val="00890C07"/>
    <w:rsid w:val="00891F32"/>
    <w:rsid w:val="00892A1A"/>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40BF"/>
    <w:rsid w:val="008F587C"/>
    <w:rsid w:val="008F5C06"/>
    <w:rsid w:val="008F6A25"/>
    <w:rsid w:val="008F769C"/>
    <w:rsid w:val="008F7888"/>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0C5"/>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A30"/>
    <w:rsid w:val="00980BAE"/>
    <w:rsid w:val="00981911"/>
    <w:rsid w:val="00981D1F"/>
    <w:rsid w:val="009826AD"/>
    <w:rsid w:val="00982AF6"/>
    <w:rsid w:val="00982D62"/>
    <w:rsid w:val="00982EBF"/>
    <w:rsid w:val="00984B2C"/>
    <w:rsid w:val="0098549B"/>
    <w:rsid w:val="00985FF4"/>
    <w:rsid w:val="009904ED"/>
    <w:rsid w:val="00990F6C"/>
    <w:rsid w:val="00991660"/>
    <w:rsid w:val="00991B84"/>
    <w:rsid w:val="009920B5"/>
    <w:rsid w:val="00992B8A"/>
    <w:rsid w:val="0099336F"/>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3875"/>
    <w:rsid w:val="009B4742"/>
    <w:rsid w:val="009B4974"/>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AA9"/>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6668"/>
    <w:rsid w:val="00AD79EF"/>
    <w:rsid w:val="00AE0E5E"/>
    <w:rsid w:val="00AE1162"/>
    <w:rsid w:val="00AE23F0"/>
    <w:rsid w:val="00AE4449"/>
    <w:rsid w:val="00AE5453"/>
    <w:rsid w:val="00AE6135"/>
    <w:rsid w:val="00AE6347"/>
    <w:rsid w:val="00AF0518"/>
    <w:rsid w:val="00AF1C1E"/>
    <w:rsid w:val="00AF250B"/>
    <w:rsid w:val="00AF46E1"/>
    <w:rsid w:val="00AF53D7"/>
    <w:rsid w:val="00AF5C8F"/>
    <w:rsid w:val="00AF6A55"/>
    <w:rsid w:val="00B00AE2"/>
    <w:rsid w:val="00B01B35"/>
    <w:rsid w:val="00B03A2E"/>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307"/>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119C"/>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48FD"/>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2A04"/>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139"/>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3082"/>
    <w:rsid w:val="00C74BEE"/>
    <w:rsid w:val="00C75EC1"/>
    <w:rsid w:val="00C77246"/>
    <w:rsid w:val="00C77A22"/>
    <w:rsid w:val="00C77D65"/>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8C2"/>
    <w:rsid w:val="00D3560F"/>
    <w:rsid w:val="00D35C14"/>
    <w:rsid w:val="00D35E24"/>
    <w:rsid w:val="00D35F82"/>
    <w:rsid w:val="00D37147"/>
    <w:rsid w:val="00D3773A"/>
    <w:rsid w:val="00D42572"/>
    <w:rsid w:val="00D445B6"/>
    <w:rsid w:val="00D44E6D"/>
    <w:rsid w:val="00D475B7"/>
    <w:rsid w:val="00D47CDF"/>
    <w:rsid w:val="00D509BD"/>
    <w:rsid w:val="00D523D3"/>
    <w:rsid w:val="00D52854"/>
    <w:rsid w:val="00D5328B"/>
    <w:rsid w:val="00D53F47"/>
    <w:rsid w:val="00D542D0"/>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2B7"/>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3B3"/>
    <w:rsid w:val="00DD271B"/>
    <w:rsid w:val="00DD28F5"/>
    <w:rsid w:val="00DD2B58"/>
    <w:rsid w:val="00DD3F0A"/>
    <w:rsid w:val="00DD40F8"/>
    <w:rsid w:val="00DD4B09"/>
    <w:rsid w:val="00DD5C9C"/>
    <w:rsid w:val="00DD67E4"/>
    <w:rsid w:val="00DD7306"/>
    <w:rsid w:val="00DD7644"/>
    <w:rsid w:val="00DE4362"/>
    <w:rsid w:val="00DE53D9"/>
    <w:rsid w:val="00DE57DA"/>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5BE1"/>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7705"/>
    <w:rsid w:val="00EC7973"/>
    <w:rsid w:val="00ED1D61"/>
    <w:rsid w:val="00ED3873"/>
    <w:rsid w:val="00ED7B4F"/>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52BB"/>
    <w:rsid w:val="00F454AE"/>
    <w:rsid w:val="00F50B98"/>
    <w:rsid w:val="00F5153F"/>
    <w:rsid w:val="00F52B14"/>
    <w:rsid w:val="00F545F4"/>
    <w:rsid w:val="00F57EEE"/>
    <w:rsid w:val="00F609E5"/>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6DAF"/>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B9E55"/>
  <w15:chartTrackingRefBased/>
  <w15:docId w15:val="{5A65B483-09AB-446A-B8B3-731DEEAF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4811A-D753-4A82-BE25-3F33261A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1578</Words>
  <Characters>9001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2023-08-14T07:59:00Z</cp:lastPrinted>
  <dcterms:created xsi:type="dcterms:W3CDTF">2023-08-14T07:53:00Z</dcterms:created>
  <dcterms:modified xsi:type="dcterms:W3CDTF">2023-08-14T07:59:00Z</dcterms:modified>
</cp:coreProperties>
</file>