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CADF19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1080">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C41080">
        <w:rPr>
          <w:rFonts w:ascii="Times New Roman" w:hAnsi="Times New Roman"/>
          <w:b/>
          <w:i/>
          <w:sz w:val="24"/>
          <w:szCs w:val="24"/>
        </w:rPr>
        <w:t>1</w:t>
      </w:r>
      <w:r>
        <w:rPr>
          <w:rFonts w:ascii="Times New Roman" w:hAnsi="Times New Roman"/>
          <w:b/>
          <w:i/>
          <w:sz w:val="24"/>
          <w:szCs w:val="24"/>
        </w:rPr>
        <w:t>-202</w:t>
      </w:r>
      <w:r w:rsidR="00C41080">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B778805" w:rsidR="00812843" w:rsidRPr="00A64B33" w:rsidRDefault="00727AA8" w:rsidP="00812843">
      <w:pPr>
        <w:jc w:val="center"/>
        <w:rPr>
          <w:rFonts w:ascii="Times New Roman" w:hAnsi="Times New Roman"/>
          <w:b/>
          <w:sz w:val="32"/>
          <w:szCs w:val="32"/>
        </w:rPr>
      </w:pPr>
      <w:r>
        <w:rPr>
          <w:rFonts w:ascii="Times New Roman" w:hAnsi="Times New Roman"/>
          <w:b/>
          <w:sz w:val="32"/>
          <w:szCs w:val="32"/>
        </w:rPr>
        <w:t>I</w:t>
      </w:r>
      <w:r w:rsidR="009B1EB3">
        <w:rPr>
          <w:rFonts w:ascii="Times New Roman" w:hAnsi="Times New Roman"/>
          <w:b/>
          <w:sz w:val="32"/>
          <w:szCs w:val="32"/>
        </w:rPr>
        <w:t xml:space="preserve">I </w:t>
      </w:r>
      <w:proofErr w:type="gramStart"/>
      <w:r w:rsidR="009B1EB3">
        <w:rPr>
          <w:rFonts w:ascii="Times New Roman" w:hAnsi="Times New Roman"/>
          <w:b/>
          <w:sz w:val="32"/>
          <w:szCs w:val="32"/>
        </w:rPr>
        <w:t>Domenica</w:t>
      </w:r>
      <w:proofErr w:type="gramEnd"/>
    </w:p>
    <w:p w14:paraId="26F837AC" w14:textId="5ACDC84B"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727AA8">
        <w:rPr>
          <w:rFonts w:ascii="Times New Roman" w:hAnsi="Times New Roman"/>
          <w:b/>
          <w:sz w:val="24"/>
          <w:szCs w:val="24"/>
        </w:rPr>
        <w:t>13</w:t>
      </w:r>
      <w:r w:rsidR="006325CA">
        <w:rPr>
          <w:rFonts w:ascii="Times New Roman" w:hAnsi="Times New Roman"/>
          <w:b/>
          <w:sz w:val="24"/>
          <w:szCs w:val="24"/>
        </w:rPr>
        <w:t xml:space="preserve"> </w:t>
      </w:r>
      <w:r w:rsidR="00C41080">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C41080">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46E6E14" w:rsidR="00052EFF" w:rsidRPr="00C96916" w:rsidRDefault="00C96916" w:rsidP="00FE148C">
      <w:pPr>
        <w:spacing w:before="240"/>
        <w:rPr>
          <w:rFonts w:ascii="Times New Roman" w:hAnsi="Times New Roman"/>
          <w:i/>
          <w:sz w:val="24"/>
          <w:lang w:val="en-US"/>
        </w:rPr>
      </w:pPr>
      <w:r w:rsidRPr="00C96916">
        <w:rPr>
          <w:rFonts w:ascii="Times New Roman" w:hAnsi="Times New Roman"/>
          <w:i/>
          <w:sz w:val="24"/>
          <w:lang w:val="en-US"/>
        </w:rPr>
        <w:t>Gen 15,5-12.17-</w:t>
      </w:r>
      <w:proofErr w:type="gramStart"/>
      <w:r w:rsidRPr="00C96916">
        <w:rPr>
          <w:rFonts w:ascii="Times New Roman" w:hAnsi="Times New Roman"/>
          <w:i/>
          <w:sz w:val="24"/>
          <w:lang w:val="en-US"/>
        </w:rPr>
        <w:t>18</w:t>
      </w:r>
      <w:r w:rsidR="0081615E" w:rsidRPr="00C96916">
        <w:rPr>
          <w:rFonts w:ascii="Times New Roman" w:hAnsi="Times New Roman"/>
          <w:i/>
          <w:sz w:val="24"/>
          <w:lang w:val="en-US"/>
        </w:rPr>
        <w:t xml:space="preserve">;  </w:t>
      </w:r>
      <w:r w:rsidRPr="00C96916">
        <w:rPr>
          <w:rFonts w:ascii="Times New Roman" w:hAnsi="Times New Roman"/>
          <w:i/>
          <w:sz w:val="24"/>
          <w:lang w:val="en-US"/>
        </w:rPr>
        <w:t>Sal</w:t>
      </w:r>
      <w:proofErr w:type="gramEnd"/>
      <w:r w:rsidRPr="00C96916">
        <w:rPr>
          <w:rFonts w:ascii="Times New Roman" w:hAnsi="Times New Roman"/>
          <w:i/>
          <w:sz w:val="24"/>
          <w:lang w:val="en-US"/>
        </w:rPr>
        <w:t xml:space="preserve"> 26 (27)</w:t>
      </w:r>
      <w:r w:rsidR="0081615E" w:rsidRPr="00C96916">
        <w:rPr>
          <w:rFonts w:ascii="Times New Roman" w:hAnsi="Times New Roman"/>
          <w:i/>
          <w:sz w:val="24"/>
          <w:lang w:val="en-US"/>
        </w:rPr>
        <w:t xml:space="preserve">;  </w:t>
      </w:r>
      <w:r w:rsidRPr="00C96916">
        <w:rPr>
          <w:rFonts w:ascii="Times New Roman" w:hAnsi="Times New Roman"/>
          <w:i/>
          <w:sz w:val="24"/>
          <w:lang w:val="en-US"/>
        </w:rPr>
        <w:t>Fil 3,17-4,1</w:t>
      </w:r>
      <w:r w:rsidR="0081615E" w:rsidRPr="00C96916">
        <w:rPr>
          <w:rFonts w:ascii="Times New Roman" w:hAnsi="Times New Roman"/>
          <w:i/>
          <w:sz w:val="24"/>
          <w:lang w:val="en-US"/>
        </w:rPr>
        <w:t xml:space="preserve">;  </w:t>
      </w:r>
      <w:r w:rsidRPr="00C96916">
        <w:rPr>
          <w:rFonts w:ascii="Times New Roman" w:hAnsi="Times New Roman"/>
          <w:i/>
          <w:sz w:val="24"/>
          <w:lang w:val="en-US"/>
        </w:rPr>
        <w:t>Lc 9,28b-36</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4E7D93B4" w14:textId="520F2E7E" w:rsidR="00727AA8" w:rsidRPr="00727AA8" w:rsidRDefault="00727AA8" w:rsidP="00727AA8">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Appena intrapreso il cammino quaresimale, la chiesa si premura di rinsaldare la fede dei credenti con il racconto della trasfigurazione di Gesù sul Tabor. Da notare subito come il brano sia incastonato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EF1A65">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727AA8">
        <w:rPr>
          <w:rFonts w:ascii="Times New Roman" w:eastAsia="Times New Roman" w:hAnsi="Times New Roman"/>
          <w:sz w:val="24"/>
          <w:szCs w:val="24"/>
          <w:lang w:eastAsia="it-IT"/>
        </w:rPr>
        <w:t>” (</w:t>
      </w:r>
      <w:proofErr w:type="spellStart"/>
      <w:r w:rsidRPr="00727AA8">
        <w:rPr>
          <w:rFonts w:ascii="Times New Roman" w:eastAsia="Times New Roman" w:hAnsi="Times New Roman"/>
          <w:sz w:val="24"/>
          <w:szCs w:val="24"/>
          <w:lang w:eastAsia="it-IT"/>
        </w:rPr>
        <w:t>Dn</w:t>
      </w:r>
      <w:proofErr w:type="spellEnd"/>
      <w:r w:rsidRPr="00727AA8">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42983D60" w14:textId="3EEE2BB2" w:rsidR="00727AA8" w:rsidRPr="00727AA8" w:rsidRDefault="00727AA8" w:rsidP="00727AA8">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Il racconto della trasfigurazione prende senso solo per un cuore che può dire con il salmo: “</w:t>
      </w:r>
      <w:r w:rsidRPr="00EF1A65">
        <w:rPr>
          <w:rFonts w:ascii="Times New Roman" w:eastAsia="Times New Roman" w:hAnsi="Times New Roman"/>
          <w:i/>
          <w:iCs/>
          <w:sz w:val="24"/>
          <w:szCs w:val="24"/>
          <w:lang w:eastAsia="it-IT"/>
        </w:rPr>
        <w:t>Il mio cuore ripete il tuo invito: ‘Cercate il mio volto!’. Il tuo volto, Signore, io cerco</w:t>
      </w:r>
      <w:r w:rsidRPr="00727AA8">
        <w:rPr>
          <w:rFonts w:ascii="Times New Roman" w:eastAsia="Times New Roman" w:hAnsi="Times New Roman"/>
          <w:sz w:val="24"/>
          <w:szCs w:val="24"/>
          <w:lang w:eastAsia="it-IT"/>
        </w:rPr>
        <w:t>” (Sal 26/27,8). Reso nella versione latina con il trasporto dell’emozione: “</w:t>
      </w:r>
      <w:proofErr w:type="spellStart"/>
      <w:r w:rsidRPr="00EF1A65">
        <w:rPr>
          <w:rFonts w:ascii="Times New Roman" w:eastAsia="Times New Roman" w:hAnsi="Times New Roman"/>
          <w:i/>
          <w:iCs/>
          <w:sz w:val="24"/>
          <w:szCs w:val="24"/>
          <w:lang w:eastAsia="it-IT"/>
        </w:rPr>
        <w:t>Tibi</w:t>
      </w:r>
      <w:proofErr w:type="spellEnd"/>
      <w:r w:rsidRPr="00EF1A65">
        <w:rPr>
          <w:rFonts w:ascii="Times New Roman" w:eastAsia="Times New Roman" w:hAnsi="Times New Roman"/>
          <w:i/>
          <w:iCs/>
          <w:sz w:val="24"/>
          <w:szCs w:val="24"/>
          <w:lang w:eastAsia="it-IT"/>
        </w:rPr>
        <w:t xml:space="preserve"> dixit </w:t>
      </w:r>
      <w:proofErr w:type="spellStart"/>
      <w:r w:rsidRPr="00EF1A65">
        <w:rPr>
          <w:rFonts w:ascii="Times New Roman" w:eastAsia="Times New Roman" w:hAnsi="Times New Roman"/>
          <w:i/>
          <w:iCs/>
          <w:sz w:val="24"/>
          <w:szCs w:val="24"/>
          <w:lang w:eastAsia="it-IT"/>
        </w:rPr>
        <w:t>cor</w:t>
      </w:r>
      <w:proofErr w:type="spellEnd"/>
      <w:r w:rsidRPr="00EF1A65">
        <w:rPr>
          <w:rFonts w:ascii="Times New Roman" w:eastAsia="Times New Roman" w:hAnsi="Times New Roman"/>
          <w:i/>
          <w:iCs/>
          <w:sz w:val="24"/>
          <w:szCs w:val="24"/>
          <w:lang w:eastAsia="it-IT"/>
        </w:rPr>
        <w:t xml:space="preserve"> </w:t>
      </w:r>
      <w:proofErr w:type="spellStart"/>
      <w:r w:rsidRPr="00EF1A65">
        <w:rPr>
          <w:rFonts w:ascii="Times New Roman" w:eastAsia="Times New Roman" w:hAnsi="Times New Roman"/>
          <w:i/>
          <w:iCs/>
          <w:sz w:val="24"/>
          <w:szCs w:val="24"/>
          <w:lang w:eastAsia="it-IT"/>
        </w:rPr>
        <w:t>meum</w:t>
      </w:r>
      <w:proofErr w:type="spellEnd"/>
      <w:r w:rsidRPr="00EF1A65">
        <w:rPr>
          <w:rFonts w:ascii="Times New Roman" w:eastAsia="Times New Roman" w:hAnsi="Times New Roman"/>
          <w:i/>
          <w:iCs/>
          <w:sz w:val="24"/>
          <w:szCs w:val="24"/>
          <w:lang w:eastAsia="it-IT"/>
        </w:rPr>
        <w:t xml:space="preserve">: </w:t>
      </w:r>
      <w:proofErr w:type="spellStart"/>
      <w:r w:rsidRPr="00EF1A65">
        <w:rPr>
          <w:rFonts w:ascii="Times New Roman" w:eastAsia="Times New Roman" w:hAnsi="Times New Roman"/>
          <w:i/>
          <w:iCs/>
          <w:sz w:val="24"/>
          <w:szCs w:val="24"/>
          <w:lang w:eastAsia="it-IT"/>
        </w:rPr>
        <w:t>exquisivit</w:t>
      </w:r>
      <w:proofErr w:type="spellEnd"/>
      <w:r w:rsidRPr="00EF1A65">
        <w:rPr>
          <w:rFonts w:ascii="Times New Roman" w:eastAsia="Times New Roman" w:hAnsi="Times New Roman"/>
          <w:i/>
          <w:iCs/>
          <w:sz w:val="24"/>
          <w:szCs w:val="24"/>
          <w:lang w:eastAsia="it-IT"/>
        </w:rPr>
        <w:t xml:space="preserve"> te facies mea; </w:t>
      </w:r>
      <w:proofErr w:type="spellStart"/>
      <w:r w:rsidRPr="00EF1A65">
        <w:rPr>
          <w:rFonts w:ascii="Times New Roman" w:eastAsia="Times New Roman" w:hAnsi="Times New Roman"/>
          <w:i/>
          <w:iCs/>
          <w:sz w:val="24"/>
          <w:szCs w:val="24"/>
          <w:lang w:eastAsia="it-IT"/>
        </w:rPr>
        <w:t>faciem</w:t>
      </w:r>
      <w:proofErr w:type="spellEnd"/>
      <w:r w:rsidRPr="00EF1A65">
        <w:rPr>
          <w:rFonts w:ascii="Times New Roman" w:eastAsia="Times New Roman" w:hAnsi="Times New Roman"/>
          <w:i/>
          <w:iCs/>
          <w:sz w:val="24"/>
          <w:szCs w:val="24"/>
          <w:lang w:eastAsia="it-IT"/>
        </w:rPr>
        <w:t xml:space="preserve"> </w:t>
      </w:r>
      <w:proofErr w:type="spellStart"/>
      <w:r w:rsidRPr="00EF1A65">
        <w:rPr>
          <w:rFonts w:ascii="Times New Roman" w:eastAsia="Times New Roman" w:hAnsi="Times New Roman"/>
          <w:i/>
          <w:iCs/>
          <w:sz w:val="24"/>
          <w:szCs w:val="24"/>
          <w:lang w:eastAsia="it-IT"/>
        </w:rPr>
        <w:t>tuam</w:t>
      </w:r>
      <w:proofErr w:type="spellEnd"/>
      <w:r w:rsidRPr="00EF1A65">
        <w:rPr>
          <w:rFonts w:ascii="Times New Roman" w:eastAsia="Times New Roman" w:hAnsi="Times New Roman"/>
          <w:i/>
          <w:iCs/>
          <w:sz w:val="24"/>
          <w:szCs w:val="24"/>
          <w:lang w:eastAsia="it-IT"/>
        </w:rPr>
        <w:t xml:space="preserve">, Domine, </w:t>
      </w:r>
      <w:proofErr w:type="spellStart"/>
      <w:r w:rsidRPr="00EF1A65">
        <w:rPr>
          <w:rFonts w:ascii="Times New Roman" w:eastAsia="Times New Roman" w:hAnsi="Times New Roman"/>
          <w:i/>
          <w:iCs/>
          <w:sz w:val="24"/>
          <w:szCs w:val="24"/>
          <w:lang w:eastAsia="it-IT"/>
        </w:rPr>
        <w:t>requiram</w:t>
      </w:r>
      <w:proofErr w:type="spellEnd"/>
      <w:r w:rsidRPr="00727AA8">
        <w:rPr>
          <w:rFonts w:ascii="Times New Roman" w:eastAsia="Times New Roman" w:hAnsi="Times New Roman"/>
          <w:sz w:val="24"/>
          <w:szCs w:val="24"/>
          <w:lang w:eastAsia="it-IT"/>
        </w:rPr>
        <w:t>”. Questo anelito profondo, segreto, del cuore è quello che corrisponde alla affermazione di Paolo ai Filippesi: “</w:t>
      </w:r>
      <w:r w:rsidRPr="00EF1A65">
        <w:rPr>
          <w:rFonts w:ascii="Times New Roman" w:eastAsia="Times New Roman" w:hAnsi="Times New Roman"/>
          <w:i/>
          <w:iCs/>
          <w:sz w:val="24"/>
          <w:szCs w:val="24"/>
          <w:lang w:eastAsia="it-IT"/>
        </w:rPr>
        <w:t xml:space="preserve">La nostra </w:t>
      </w:r>
      <w:proofErr w:type="gramStart"/>
      <w:r w:rsidRPr="00EF1A65">
        <w:rPr>
          <w:rFonts w:ascii="Times New Roman" w:eastAsia="Times New Roman" w:hAnsi="Times New Roman"/>
          <w:i/>
          <w:iCs/>
          <w:sz w:val="24"/>
          <w:szCs w:val="24"/>
          <w:lang w:eastAsia="it-IT"/>
        </w:rPr>
        <w:t>cittadinanza infatti</w:t>
      </w:r>
      <w:proofErr w:type="gramEnd"/>
      <w:r w:rsidRPr="00EF1A65">
        <w:rPr>
          <w:rFonts w:ascii="Times New Roman" w:eastAsia="Times New Roman" w:hAnsi="Times New Roman"/>
          <w:i/>
          <w:iCs/>
          <w:sz w:val="24"/>
          <w:szCs w:val="24"/>
          <w:lang w:eastAsia="it-IT"/>
        </w:rPr>
        <w:t xml:space="preserve"> è nei cieli</w:t>
      </w:r>
      <w:r w:rsidRPr="00727AA8">
        <w:rPr>
          <w:rFonts w:ascii="Times New Roman" w:eastAsia="Times New Roman" w:hAnsi="Times New Roman"/>
          <w:sz w:val="24"/>
          <w:szCs w:val="24"/>
          <w:lang w:eastAsia="it-IT"/>
        </w:rPr>
        <w:t>”. Però, quello che Pietro non può ancora comprendere, nel trasporto meraviglioso che vive tanto da descriverlo come ‘fuori’ di sé, è il fatto che non può eternizzare quel momento di rivelazione (“</w:t>
      </w:r>
      <w:r w:rsidRPr="00EF1A65">
        <w:rPr>
          <w:rFonts w:ascii="Times New Roman" w:eastAsia="Times New Roman" w:hAnsi="Times New Roman"/>
          <w:i/>
          <w:iCs/>
          <w:sz w:val="24"/>
          <w:szCs w:val="24"/>
          <w:lang w:eastAsia="it-IT"/>
        </w:rPr>
        <w:t xml:space="preserve">Facciamo tre capanne, una per te, una per </w:t>
      </w:r>
      <w:proofErr w:type="spellStart"/>
      <w:r w:rsidRPr="00EF1A65">
        <w:rPr>
          <w:rFonts w:ascii="Times New Roman" w:eastAsia="Times New Roman" w:hAnsi="Times New Roman"/>
          <w:i/>
          <w:iCs/>
          <w:sz w:val="24"/>
          <w:szCs w:val="24"/>
          <w:lang w:eastAsia="it-IT"/>
        </w:rPr>
        <w:t>Mosé</w:t>
      </w:r>
      <w:proofErr w:type="spellEnd"/>
      <w:r w:rsidRPr="00EF1A65">
        <w:rPr>
          <w:rFonts w:ascii="Times New Roman" w:eastAsia="Times New Roman" w:hAnsi="Times New Roman"/>
          <w:i/>
          <w:iCs/>
          <w:sz w:val="24"/>
          <w:szCs w:val="24"/>
          <w:lang w:eastAsia="it-IT"/>
        </w:rPr>
        <w:t>, una per Elia</w:t>
      </w:r>
      <w:r w:rsidRPr="00727AA8">
        <w:rPr>
          <w:rFonts w:ascii="Times New Roman" w:eastAsia="Times New Roman" w:hAnsi="Times New Roman"/>
          <w:sz w:val="24"/>
          <w:szCs w:val="24"/>
          <w:lang w:eastAsia="it-IT"/>
        </w:rPr>
        <w:t xml:space="preserve">”). Sarà chiamato invece a contemplarlo segretamente in quel ‘Gesù </w:t>
      </w:r>
      <w:proofErr w:type="spellStart"/>
      <w:r w:rsidRPr="00727AA8">
        <w:rPr>
          <w:rFonts w:ascii="Times New Roman" w:eastAsia="Times New Roman" w:hAnsi="Times New Roman"/>
          <w:sz w:val="24"/>
          <w:szCs w:val="24"/>
          <w:lang w:eastAsia="it-IT"/>
        </w:rPr>
        <w:t>solo’</w:t>
      </w:r>
      <w:proofErr w:type="spellEnd"/>
      <w:r w:rsidRPr="00727AA8">
        <w:rPr>
          <w:rFonts w:ascii="Times New Roman" w:eastAsia="Times New Roman" w:hAnsi="Times New Roman"/>
          <w:sz w:val="24"/>
          <w:szCs w:val="24"/>
          <w:lang w:eastAsia="it-IT"/>
        </w:rPr>
        <w:t>, proprio quello che vedeva in carne e ossa, nella quotidianità. Proprio da quel ‘Gesù’, in tutta la concretezza della sua umanità, perfino calpestata e vilipesa, ascolterà le parole di vita. Proprio come la voce dalla nube proclama: “</w:t>
      </w:r>
      <w:r w:rsidRPr="00EF1A65">
        <w:rPr>
          <w:rFonts w:ascii="Times New Roman" w:eastAsia="Times New Roman" w:hAnsi="Times New Roman"/>
          <w:i/>
          <w:iCs/>
          <w:sz w:val="24"/>
          <w:szCs w:val="24"/>
          <w:lang w:eastAsia="it-IT"/>
        </w:rPr>
        <w:t>Questi è il Figlio mio, l’eletto; ascoltatelo</w:t>
      </w:r>
      <w:r w:rsidRPr="00727AA8">
        <w:rPr>
          <w:rFonts w:ascii="Times New Roman" w:eastAsia="Times New Roman" w:hAnsi="Times New Roman"/>
          <w:sz w:val="24"/>
          <w:szCs w:val="24"/>
          <w:lang w:eastAsia="it-IT"/>
        </w:rPr>
        <w:t>”. È proprio lui, il Figlio di Dio, che annuncia agli uomini la volontà del Padre e l’evangelo del Regno.</w:t>
      </w:r>
    </w:p>
    <w:p w14:paraId="657775AC" w14:textId="77777777" w:rsidR="00727AA8" w:rsidRPr="00727AA8" w:rsidRDefault="00727AA8" w:rsidP="00727AA8">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 xml:space="preserve">L’aggiunta della voce celeste al Tabor, rispetto alla stessa voce al momento del battesimo al Giordano, cioè “Ascoltatelo!”, assume una particolare valenza. Lui ha ascoltato il Padre nell’obbedienza al suo essere inviato al mondo come testimone dell’amore del Padre per i suoi figli. Noi siamo invitati ad ascoltare il Figlio nel nostro essere inviati al mondo per testimoniare la grandezza del suo amore. Cercare di ascoltare Gesù, di seguirlo mettendo in pratica le sue parole, è come entrare anche noi nella stessa compiacenza che gode da parte del Padre, compiacenza che in </w:t>
      </w:r>
      <w:r w:rsidRPr="00727AA8">
        <w:rPr>
          <w:rFonts w:ascii="Times New Roman" w:eastAsia="Times New Roman" w:hAnsi="Times New Roman"/>
          <w:sz w:val="24"/>
          <w:szCs w:val="24"/>
          <w:lang w:eastAsia="it-IT"/>
        </w:rPr>
        <w:lastRenderedPageBreak/>
        <w:t>altro non consiste se non nel godimento di una vita che è diventata espressione di amore, tanto che non si vuole altra vita se non quella che provenga e conduca a quell’amore, capace di far risplendere anche il volto degli uomini. Qui si comprende perché il cammino quaresimale sia lotta, lotta perché sia superata ogni forma di egoismo e il cuore viva del desiderio del Cristo. Egoismo è tutto ciò che ci impedisce di essere toccati dall’amore di Dio, tutto ciò che si sovrappone al desiderio del Cristo rinnegandolo e, di conseguenza, rinnegando il nostro stesso cuore e dividendoci dai fratelli.</w:t>
      </w:r>
    </w:p>
    <w:p w14:paraId="32EA339B" w14:textId="77777777" w:rsidR="00727AA8" w:rsidRPr="00727AA8" w:rsidRDefault="00727AA8" w:rsidP="00727AA8">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Il fatto che il mistero della persona di Gesù sia colto nella compagnia di Mosè ed Elia, Legge e Profeti, ha delle risonanze sconfinate per il cuore. Al di là del fatto che Gesù non può essere accolto se non a partire dalle Scritture e che le Scritture si aprono proprio con lui, mi sembra di ravvisare una dinamica tipica del cuore. Si vede se si ascolta e si ascolta per vedere. L’ascoltare commosso del cuore produce la visione, non viceversa. D’altra parte, se si ascolta è per vedere colui che ci introduce nell’amore, vedere il volto di colui al quale il nostro cuore anela.</w:t>
      </w:r>
    </w:p>
    <w:p w14:paraId="5DCA9F44" w14:textId="77777777" w:rsidR="00727AA8" w:rsidRPr="00727AA8" w:rsidRDefault="00727AA8" w:rsidP="00727AA8">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Anche l’annotazione della preghiera sul monte, tipica del racconto di Luca, va letta nella stessa prospettiva della rivelazione di Dio al cuore dell’uomo. Di per sé, però, la rivelazione non riguarda la visione della gloria, ma il senso misterioso di quella gloria. In un attimo folgorante, i discepoli vedono, sì, la gloria di Gesù, ma senza rendersi ben conto. La rivelazione della gloria ha a che fare invece con il segreto di Dio per l’uomo, che costituisce il colloquio tra Gesù e i due personaggi: “</w:t>
      </w:r>
      <w:r w:rsidRPr="00EF1A65">
        <w:rPr>
          <w:rFonts w:ascii="Times New Roman" w:eastAsia="Times New Roman" w:hAnsi="Times New Roman"/>
          <w:i/>
          <w:iCs/>
          <w:sz w:val="24"/>
          <w:szCs w:val="24"/>
          <w:lang w:eastAsia="it-IT"/>
        </w:rPr>
        <w:t>e parlavano del suo esodo, che stava per compiersi a Gerusalemme</w:t>
      </w:r>
      <w:r w:rsidRPr="00727AA8">
        <w:rPr>
          <w:rFonts w:ascii="Times New Roman" w:eastAsia="Times New Roman" w:hAnsi="Times New Roman"/>
          <w:sz w:val="24"/>
          <w:szCs w:val="24"/>
          <w:lang w:eastAsia="it-IT"/>
        </w:rPr>
        <w:t>”, ma che Pietro e i suoi compagni non sanno ancora reggere. Pietro, che non aveva potuto accettare una settimana prima l’umiliazione e la sofferenza del suo Maestro, ora davanti al Signore trasfigurato, non sa quel che dice. Se l’evento della Pasqua del Signore sta al centro del mondo, del senso del mondo, come possono i discepoli comprendere che fin dalla creazione del mondo il colloquio tra il Padre, il Figlio e lo Spirito Santo verte sull’immolazione dell’agnello, figura dell’amore che Dio riversa sul mondo e di cui la gloria della trasfigurazione è l’allusione misteriosa? Sanno solo che quel Figlio, l’Eletto, è degno di Dio, custodisce il segreto di Dio per l’uomo e attendono di conoscerlo per davvero imparando ad ascoltarlo, ad ascoltarlo per seguirlo e a seguirlo per ascoltarlo finché si manifesti finalmente al cuore. Il senso della paura che prende i discepoli è appunto il segno del desiderio e del rischio insieme che caratterizza l’avventura dell’uomo toccato dalla presenza di Dio.</w:t>
      </w:r>
    </w:p>
    <w:p w14:paraId="6BC57416" w14:textId="414CEB5D" w:rsidR="00EF6E33" w:rsidRPr="00EF6E33" w:rsidRDefault="00727AA8" w:rsidP="00727AA8">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 xml:space="preserve">Eppure, nel riconoscere Mosè ed Elia in colloquio con Gesù, intuiscono che tutte le Scritture, di cui Mosè ed Elia costituiscono l’espressione riconosciuta, tendono a quella rivelazione, che tutte le Scritture si compiranno in quell’evento. Non solo, ma presentare il colloquio che avviene </w:t>
      </w:r>
      <w:r w:rsidRPr="00EF1A65">
        <w:rPr>
          <w:rFonts w:ascii="Times New Roman" w:eastAsia="Times New Roman" w:hAnsi="Times New Roman"/>
          <w:i/>
          <w:iCs/>
          <w:sz w:val="24"/>
          <w:szCs w:val="24"/>
          <w:lang w:eastAsia="it-IT"/>
        </w:rPr>
        <w:t>nella gloria</w:t>
      </w:r>
      <w:r w:rsidRPr="00727AA8">
        <w:rPr>
          <w:rFonts w:ascii="Times New Roman" w:eastAsia="Times New Roman" w:hAnsi="Times New Roman"/>
          <w:sz w:val="24"/>
          <w:szCs w:val="24"/>
          <w:lang w:eastAsia="it-IT"/>
        </w:rPr>
        <w:t xml:space="preserve"> significa collocare quell’evento nella dimensione divina, nella quale si radica la storia degli uomini.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1F4CC03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96916" w:rsidRPr="00C96916">
        <w:rPr>
          <w:rFonts w:ascii="Times New Roman" w:eastAsia="Times New Roman" w:hAnsi="Times New Roman"/>
          <w:b/>
          <w:sz w:val="20"/>
          <w:szCs w:val="20"/>
          <w:lang w:eastAsia="it-IT"/>
        </w:rPr>
        <w:t>Gen</w:t>
      </w:r>
      <w:proofErr w:type="spellEnd"/>
      <w:proofErr w:type="gramEnd"/>
      <w:r w:rsidR="00C96916" w:rsidRPr="00C96916">
        <w:rPr>
          <w:rFonts w:ascii="Times New Roman" w:eastAsia="Times New Roman" w:hAnsi="Times New Roman"/>
          <w:b/>
          <w:sz w:val="20"/>
          <w:szCs w:val="20"/>
          <w:lang w:eastAsia="it-IT"/>
        </w:rPr>
        <w:t xml:space="preserve"> 15,5-12.17-18</w:t>
      </w:r>
    </w:p>
    <w:p w14:paraId="6686F9C6" w14:textId="2CE7287F" w:rsidR="00C120FA" w:rsidRDefault="00C96916" w:rsidP="00C120FA">
      <w:pPr>
        <w:ind w:firstLine="709"/>
        <w:rPr>
          <w:rFonts w:ascii="Times New Roman" w:eastAsia="Times New Roman" w:hAnsi="Times New Roman"/>
          <w:i/>
          <w:sz w:val="20"/>
          <w:szCs w:val="20"/>
          <w:lang w:eastAsia="it-IT"/>
        </w:rPr>
      </w:pPr>
      <w:r w:rsidRPr="00C96916">
        <w:rPr>
          <w:rFonts w:ascii="Times New Roman" w:eastAsia="Times New Roman" w:hAnsi="Times New Roman"/>
          <w:i/>
          <w:sz w:val="20"/>
          <w:szCs w:val="20"/>
          <w:lang w:eastAsia="it-IT"/>
        </w:rPr>
        <w:t xml:space="preserve">Dal libro della </w:t>
      </w:r>
      <w:proofErr w:type="spellStart"/>
      <w:r w:rsidRPr="00C96916">
        <w:rPr>
          <w:rFonts w:ascii="Times New Roman" w:eastAsia="Times New Roman" w:hAnsi="Times New Roman"/>
          <w:i/>
          <w:sz w:val="20"/>
          <w:szCs w:val="20"/>
          <w:lang w:eastAsia="it-IT"/>
        </w:rPr>
        <w:t>Gènesi</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42455B50"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In quei giorni, Dio condusse fuori Abram e gli disse: «Guarda in cielo e conta le stelle, se riesci a contarle» e soggiunse: «Tale sarà la tua discendenza». Egli credette al Signore, che glielo accreditò come giustizia.</w:t>
      </w:r>
    </w:p>
    <w:p w14:paraId="79CCD963"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lastRenderedPageBreak/>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w:t>
      </w:r>
    </w:p>
    <w:p w14:paraId="42BC9630"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Andò a prendere tutti questi animali, li divise in due e collocò ogni metà di fronte all’altra; non divise però gli uccelli. Gli uccelli rapaci calarono su quei cadaveri, ma Abram li scacciò.</w:t>
      </w:r>
    </w:p>
    <w:p w14:paraId="57DA8694"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Mentre il sole stava per tramontare, un torpore cadde su Abram, ed ecco terrore e grande oscurità lo assalirono.</w:t>
      </w:r>
    </w:p>
    <w:p w14:paraId="7569BF1E"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Quando, tramontato il sole, si era fatto buio fitto, ecco un braciere fumante e una fiaccola ardente passare in mezzo agli animali divisi. In quel giorno il Signore concluse quest’alleanza con Abram:</w:t>
      </w:r>
    </w:p>
    <w:p w14:paraId="74D5DC8E"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«Alla tua discendenza</w:t>
      </w:r>
    </w:p>
    <w:p w14:paraId="4B7B1AC3"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io do questa terra,</w:t>
      </w:r>
    </w:p>
    <w:p w14:paraId="4CBE8953"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dal fiume d’Egitto</w:t>
      </w:r>
    </w:p>
    <w:p w14:paraId="150E3D93" w14:textId="44A710DD" w:rsidR="002D7EF3" w:rsidRPr="002D7EF3"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al grande fiume, il fiume Eufrate».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FC2CA7B"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C96916">
        <w:rPr>
          <w:rFonts w:ascii="Times New Roman" w:eastAsia="Times New Roman" w:hAnsi="Times New Roman"/>
          <w:b/>
          <w:bCs/>
          <w:sz w:val="20"/>
          <w:szCs w:val="20"/>
          <w:lang w:eastAsia="it-IT"/>
        </w:rPr>
        <w:t>26</w:t>
      </w:r>
      <w:r w:rsidR="00CF1E7E">
        <w:rPr>
          <w:rFonts w:ascii="Times New Roman" w:eastAsia="Times New Roman" w:hAnsi="Times New Roman"/>
          <w:b/>
          <w:bCs/>
          <w:sz w:val="20"/>
          <w:szCs w:val="20"/>
          <w:lang w:eastAsia="it-IT"/>
        </w:rPr>
        <w:t xml:space="preserve"> (</w:t>
      </w:r>
      <w:r w:rsidR="00C96916">
        <w:rPr>
          <w:rFonts w:ascii="Times New Roman" w:eastAsia="Times New Roman" w:hAnsi="Times New Roman"/>
          <w:b/>
          <w:bCs/>
          <w:sz w:val="20"/>
          <w:szCs w:val="20"/>
          <w:lang w:eastAsia="it-IT"/>
        </w:rPr>
        <w:t>27</w:t>
      </w:r>
      <w:r w:rsidR="00CF1E7E">
        <w:rPr>
          <w:rFonts w:ascii="Times New Roman" w:eastAsia="Times New Roman" w:hAnsi="Times New Roman"/>
          <w:b/>
          <w:bCs/>
          <w:sz w:val="20"/>
          <w:szCs w:val="20"/>
          <w:lang w:eastAsia="it-IT"/>
        </w:rPr>
        <w:t>)</w:t>
      </w:r>
    </w:p>
    <w:p w14:paraId="089E1591" w14:textId="4E2DA509" w:rsidR="002D7EF3" w:rsidRPr="00E727EB" w:rsidRDefault="00C96916" w:rsidP="002D7EF3">
      <w:pPr>
        <w:ind w:firstLine="709"/>
        <w:rPr>
          <w:rFonts w:ascii="Times New Roman" w:eastAsia="Times New Roman" w:hAnsi="Times New Roman"/>
          <w:i/>
          <w:iCs/>
          <w:sz w:val="20"/>
          <w:szCs w:val="20"/>
          <w:lang w:eastAsia="it-IT"/>
        </w:rPr>
      </w:pPr>
      <w:r w:rsidRPr="00C96916">
        <w:rPr>
          <w:rFonts w:ascii="Times New Roman" w:eastAsia="Times New Roman" w:hAnsi="Times New Roman"/>
          <w:i/>
          <w:iCs/>
          <w:sz w:val="20"/>
          <w:szCs w:val="20"/>
          <w:lang w:eastAsia="it-IT"/>
        </w:rPr>
        <w:t>R. Il Signore è mia luce e mia salvezza.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0155CC8"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Il Signore è mia luce e mia salvezza:</w:t>
      </w:r>
    </w:p>
    <w:p w14:paraId="1E950D0C"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di chi avrò timore?</w:t>
      </w:r>
    </w:p>
    <w:p w14:paraId="5722352A"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 xml:space="preserve">Il Signore </w:t>
      </w:r>
      <w:proofErr w:type="gramStart"/>
      <w:r w:rsidRPr="00C96916">
        <w:rPr>
          <w:rFonts w:ascii="Times New Roman" w:eastAsia="Times New Roman" w:hAnsi="Times New Roman"/>
          <w:sz w:val="20"/>
          <w:szCs w:val="20"/>
          <w:lang w:eastAsia="it-IT"/>
        </w:rPr>
        <w:t>è difesa</w:t>
      </w:r>
      <w:proofErr w:type="gramEnd"/>
      <w:r w:rsidRPr="00C96916">
        <w:rPr>
          <w:rFonts w:ascii="Times New Roman" w:eastAsia="Times New Roman" w:hAnsi="Times New Roman"/>
          <w:sz w:val="20"/>
          <w:szCs w:val="20"/>
          <w:lang w:eastAsia="it-IT"/>
        </w:rPr>
        <w:t xml:space="preserve"> della mia vita:</w:t>
      </w:r>
    </w:p>
    <w:p w14:paraId="565E61C0"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di chi avrò paura? R.</w:t>
      </w:r>
    </w:p>
    <w:p w14:paraId="7DD8E640"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 xml:space="preserve"> </w:t>
      </w:r>
    </w:p>
    <w:p w14:paraId="05062DD9"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Ascolta, Signore, la mia voce.</w:t>
      </w:r>
    </w:p>
    <w:p w14:paraId="59199667"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Io grido: abbi pietà di me, rispondimi!</w:t>
      </w:r>
    </w:p>
    <w:p w14:paraId="45ABCC94"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Il mio cuore ripete il tuo invito:</w:t>
      </w:r>
    </w:p>
    <w:p w14:paraId="6AD41777"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«Cercate il mio volto!».</w:t>
      </w:r>
    </w:p>
    <w:p w14:paraId="659517EE"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Il tuo volto, Signore, io cerco. R.</w:t>
      </w:r>
    </w:p>
    <w:p w14:paraId="23C3EE4A"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 xml:space="preserve"> </w:t>
      </w:r>
    </w:p>
    <w:p w14:paraId="2E9944C8"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Non nascondermi il tuo volto,</w:t>
      </w:r>
    </w:p>
    <w:p w14:paraId="48F07377"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non respingere con ira il tuo servo.</w:t>
      </w:r>
    </w:p>
    <w:p w14:paraId="4B8A68A8"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Sei tu il mio aiuto, non lasciarmi,</w:t>
      </w:r>
    </w:p>
    <w:p w14:paraId="17DDD95D"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non abbandonarmi, Dio della mia salvezza. R.</w:t>
      </w:r>
    </w:p>
    <w:p w14:paraId="34E88094"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 xml:space="preserve"> </w:t>
      </w:r>
    </w:p>
    <w:p w14:paraId="569985A8"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Sono certo di contemplare la bontà del Signore</w:t>
      </w:r>
    </w:p>
    <w:p w14:paraId="5AA95A57"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nella terra dei viventi.</w:t>
      </w:r>
    </w:p>
    <w:p w14:paraId="2DFBB36B"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Spera nel Signore, sii forte,</w:t>
      </w:r>
    </w:p>
    <w:p w14:paraId="14E3EDF2" w14:textId="2C1ED45B" w:rsidR="002F4A55" w:rsidRPr="002F4A55" w:rsidRDefault="00C96916" w:rsidP="00C96916">
      <w:pPr>
        <w:ind w:firstLine="709"/>
        <w:rPr>
          <w:rFonts w:ascii="Times New Roman" w:eastAsia="Times New Roman" w:hAnsi="Times New Roman"/>
          <w:sz w:val="20"/>
          <w:szCs w:val="20"/>
          <w:lang w:eastAsia="it-IT"/>
        </w:rPr>
      </w:pPr>
      <w:proofErr w:type="spellStart"/>
      <w:r w:rsidRPr="00C96916">
        <w:rPr>
          <w:rFonts w:ascii="Times New Roman" w:eastAsia="Times New Roman" w:hAnsi="Times New Roman"/>
          <w:sz w:val="20"/>
          <w:szCs w:val="20"/>
          <w:lang w:eastAsia="it-IT"/>
        </w:rPr>
        <w:t>si</w:t>
      </w:r>
      <w:proofErr w:type="spellEnd"/>
      <w:r w:rsidRPr="00C96916">
        <w:rPr>
          <w:rFonts w:ascii="Times New Roman" w:eastAsia="Times New Roman" w:hAnsi="Times New Roman"/>
          <w:sz w:val="20"/>
          <w:szCs w:val="20"/>
          <w:lang w:eastAsia="it-IT"/>
        </w:rPr>
        <w:t xml:space="preserve"> rinsaldi il tuo cuore e spera nel Signore.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A00220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96916" w:rsidRPr="00C96916">
        <w:rPr>
          <w:rFonts w:ascii="Times New Roman" w:eastAsia="Times New Roman" w:hAnsi="Times New Roman"/>
          <w:b/>
          <w:sz w:val="20"/>
          <w:szCs w:val="20"/>
          <w:lang w:eastAsia="it-IT"/>
        </w:rPr>
        <w:t>Fil</w:t>
      </w:r>
      <w:proofErr w:type="gramEnd"/>
      <w:r w:rsidR="00C96916" w:rsidRPr="00C96916">
        <w:rPr>
          <w:rFonts w:ascii="Times New Roman" w:eastAsia="Times New Roman" w:hAnsi="Times New Roman"/>
          <w:b/>
          <w:sz w:val="20"/>
          <w:szCs w:val="20"/>
          <w:lang w:eastAsia="it-IT"/>
        </w:rPr>
        <w:t xml:space="preserve"> 3,17-4,1</w:t>
      </w:r>
    </w:p>
    <w:p w14:paraId="7295D8CD" w14:textId="773F010C" w:rsidR="00C120FA" w:rsidRPr="00EF771E" w:rsidRDefault="00C96916" w:rsidP="00C120FA">
      <w:pPr>
        <w:spacing w:after="120"/>
        <w:ind w:firstLine="709"/>
        <w:rPr>
          <w:rFonts w:ascii="Times New Roman" w:eastAsia="Times New Roman" w:hAnsi="Times New Roman"/>
          <w:i/>
          <w:sz w:val="20"/>
          <w:szCs w:val="20"/>
          <w:lang w:eastAsia="it-IT"/>
        </w:rPr>
      </w:pPr>
      <w:r w:rsidRPr="00C96916">
        <w:rPr>
          <w:rFonts w:ascii="Times New Roman" w:eastAsia="Times New Roman" w:hAnsi="Times New Roman"/>
          <w:i/>
          <w:sz w:val="20"/>
          <w:szCs w:val="20"/>
          <w:lang w:eastAsia="it-IT"/>
        </w:rPr>
        <w:t xml:space="preserve">Dalla lettera di san Paolo apostolo ai </w:t>
      </w:r>
      <w:proofErr w:type="spellStart"/>
      <w:r w:rsidRPr="00C96916">
        <w:rPr>
          <w:rFonts w:ascii="Times New Roman" w:eastAsia="Times New Roman" w:hAnsi="Times New Roman"/>
          <w:i/>
          <w:sz w:val="20"/>
          <w:szCs w:val="20"/>
          <w:lang w:eastAsia="it-IT"/>
        </w:rPr>
        <w:t>Filippési</w:t>
      </w:r>
      <w:proofErr w:type="spellEnd"/>
    </w:p>
    <w:p w14:paraId="12519829"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w:t>
      </w:r>
    </w:p>
    <w:p w14:paraId="5F471B3C" w14:textId="77777777" w:rsidR="00C96916" w:rsidRPr="00C96916"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 xml:space="preserve">La nostra </w:t>
      </w:r>
      <w:proofErr w:type="gramStart"/>
      <w:r w:rsidRPr="00C96916">
        <w:rPr>
          <w:rFonts w:ascii="Times New Roman" w:eastAsia="Times New Roman" w:hAnsi="Times New Roman"/>
          <w:sz w:val="20"/>
          <w:szCs w:val="20"/>
          <w:lang w:eastAsia="it-IT"/>
        </w:rPr>
        <w:t>cittadinanza infatti</w:t>
      </w:r>
      <w:proofErr w:type="gramEnd"/>
      <w:r w:rsidRPr="00C96916">
        <w:rPr>
          <w:rFonts w:ascii="Times New Roman" w:eastAsia="Times New Roman" w:hAnsi="Times New Roman"/>
          <w:sz w:val="20"/>
          <w:szCs w:val="20"/>
          <w:lang w:eastAsia="it-IT"/>
        </w:rPr>
        <w:t xml:space="preserve"> è nei cieli e di là aspettiamo come salvatore il Signore Gesù Cristo, il quale trasfigurerà il nostro misero corpo per conformarlo al suo corpo glorioso, in virtù del potere che egli ha di sottomettere a sé tutte le cose.</w:t>
      </w:r>
    </w:p>
    <w:p w14:paraId="79AB1EB0" w14:textId="45ECAB6E" w:rsidR="00C120FA" w:rsidRDefault="00C96916" w:rsidP="00C96916">
      <w:pPr>
        <w:ind w:firstLine="709"/>
        <w:rPr>
          <w:rFonts w:ascii="Times New Roman" w:eastAsia="Times New Roman" w:hAnsi="Times New Roman"/>
          <w:sz w:val="20"/>
          <w:szCs w:val="20"/>
          <w:lang w:eastAsia="it-IT"/>
        </w:rPr>
      </w:pPr>
      <w:r w:rsidRPr="00C96916">
        <w:rPr>
          <w:rFonts w:ascii="Times New Roman" w:eastAsia="Times New Roman" w:hAnsi="Times New Roman"/>
          <w:sz w:val="20"/>
          <w:szCs w:val="20"/>
          <w:lang w:eastAsia="it-IT"/>
        </w:rPr>
        <w:t>Perciò, fratelli miei carissimi e tanto desiderati, mia gioia e mia corona, rimanete in questo modo saldi nel Signore, carissimi!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D2D1D8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56152" w:rsidRPr="00C56152">
        <w:rPr>
          <w:rFonts w:ascii="Times New Roman" w:eastAsia="Times New Roman" w:hAnsi="Times New Roman"/>
          <w:b/>
          <w:sz w:val="20"/>
          <w:szCs w:val="20"/>
          <w:lang w:eastAsia="it-IT"/>
        </w:rPr>
        <w:t>Lc</w:t>
      </w:r>
      <w:proofErr w:type="gramEnd"/>
      <w:r w:rsidR="00C56152" w:rsidRPr="00C56152">
        <w:rPr>
          <w:rFonts w:ascii="Times New Roman" w:eastAsia="Times New Roman" w:hAnsi="Times New Roman"/>
          <w:b/>
          <w:sz w:val="20"/>
          <w:szCs w:val="20"/>
          <w:lang w:eastAsia="it-IT"/>
        </w:rPr>
        <w:t xml:space="preserve"> 9,28b-36</w:t>
      </w:r>
    </w:p>
    <w:p w14:paraId="05E17015" w14:textId="47052B8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F1E7E">
        <w:rPr>
          <w:rFonts w:ascii="Times New Roman" w:eastAsia="Times New Roman" w:hAnsi="Times New Roman"/>
          <w:i/>
          <w:sz w:val="20"/>
          <w:szCs w:val="20"/>
          <w:lang w:eastAsia="it-IT"/>
        </w:rPr>
        <w:t>Luca</w:t>
      </w:r>
    </w:p>
    <w:p w14:paraId="68750769" w14:textId="77777777" w:rsidR="00C56152" w:rsidRPr="00C56152" w:rsidRDefault="00C56152" w:rsidP="00C56152">
      <w:pPr>
        <w:ind w:firstLine="709"/>
        <w:rPr>
          <w:rFonts w:ascii="Times New Roman" w:eastAsia="Times New Roman" w:hAnsi="Times New Roman"/>
          <w:sz w:val="20"/>
          <w:szCs w:val="20"/>
          <w:lang w:eastAsia="it-IT"/>
        </w:rPr>
      </w:pPr>
      <w:r w:rsidRPr="00C56152">
        <w:rPr>
          <w:rFonts w:ascii="Times New Roman" w:eastAsia="Times New Roman" w:hAnsi="Times New Roman"/>
          <w:sz w:val="20"/>
          <w:szCs w:val="20"/>
          <w:lang w:eastAsia="it-IT"/>
        </w:rPr>
        <w:lastRenderedPageBreak/>
        <w:t xml:space="preserve">In quel tempo, Gesù prese con sé Pietro, Giovanni e Giacomo e salì sul monte a pregare. Mentre pregava, il suo volto cambiò d’aspetto e la sua veste divenne candida e sfolgorante. Ed ecco, due uomini conversavano con lui: erano Mosè ed </w:t>
      </w:r>
      <w:proofErr w:type="spellStart"/>
      <w:r w:rsidRPr="00C56152">
        <w:rPr>
          <w:rFonts w:ascii="Times New Roman" w:eastAsia="Times New Roman" w:hAnsi="Times New Roman"/>
          <w:sz w:val="20"/>
          <w:szCs w:val="20"/>
          <w:lang w:eastAsia="it-IT"/>
        </w:rPr>
        <w:t>Elìa</w:t>
      </w:r>
      <w:proofErr w:type="spellEnd"/>
      <w:r w:rsidRPr="00C56152">
        <w:rPr>
          <w:rFonts w:ascii="Times New Roman" w:eastAsia="Times New Roman" w:hAnsi="Times New Roman"/>
          <w:sz w:val="20"/>
          <w:szCs w:val="20"/>
          <w:lang w:eastAsia="it-IT"/>
        </w:rPr>
        <w:t>, apparsi nella gloria, e parlavano del suo esodo, che stava per compiersi a Gerusalemme.</w:t>
      </w:r>
    </w:p>
    <w:p w14:paraId="6CAA30CB" w14:textId="77777777" w:rsidR="00C56152" w:rsidRPr="00C56152" w:rsidRDefault="00C56152" w:rsidP="00C56152">
      <w:pPr>
        <w:ind w:firstLine="709"/>
        <w:rPr>
          <w:rFonts w:ascii="Times New Roman" w:eastAsia="Times New Roman" w:hAnsi="Times New Roman"/>
          <w:sz w:val="20"/>
          <w:szCs w:val="20"/>
          <w:lang w:eastAsia="it-IT"/>
        </w:rPr>
      </w:pPr>
      <w:r w:rsidRPr="00C56152">
        <w:rPr>
          <w:rFonts w:ascii="Times New Roman" w:eastAsia="Times New Roman" w:hAnsi="Times New Roman"/>
          <w:sz w:val="20"/>
          <w:szCs w:val="20"/>
          <w:lang w:eastAsia="it-IT"/>
        </w:rPr>
        <w:t>Pietro e i suoi compagni erano oppressi dal sonno; ma, quando si svegliarono, videro la sua gloria e i due uomini che stavano con lui.</w:t>
      </w:r>
    </w:p>
    <w:p w14:paraId="581EB9EE" w14:textId="77777777" w:rsidR="00C56152" w:rsidRPr="00C56152" w:rsidRDefault="00C56152" w:rsidP="00C56152">
      <w:pPr>
        <w:ind w:firstLine="709"/>
        <w:rPr>
          <w:rFonts w:ascii="Times New Roman" w:eastAsia="Times New Roman" w:hAnsi="Times New Roman"/>
          <w:sz w:val="20"/>
          <w:szCs w:val="20"/>
          <w:lang w:eastAsia="it-IT"/>
        </w:rPr>
      </w:pPr>
      <w:r w:rsidRPr="00C56152">
        <w:rPr>
          <w:rFonts w:ascii="Times New Roman" w:eastAsia="Times New Roman" w:hAnsi="Times New Roman"/>
          <w:sz w:val="20"/>
          <w:szCs w:val="20"/>
          <w:lang w:eastAsia="it-IT"/>
        </w:rPr>
        <w:t xml:space="preserve">Mentre questi si separavano da lui, Pietro disse a Gesù: «Maestro, è bello per noi essere qui. Facciamo tre capanne, una per te, una per Mosè e una per </w:t>
      </w:r>
      <w:proofErr w:type="spellStart"/>
      <w:r w:rsidRPr="00C56152">
        <w:rPr>
          <w:rFonts w:ascii="Times New Roman" w:eastAsia="Times New Roman" w:hAnsi="Times New Roman"/>
          <w:sz w:val="20"/>
          <w:szCs w:val="20"/>
          <w:lang w:eastAsia="it-IT"/>
        </w:rPr>
        <w:t>Elìa</w:t>
      </w:r>
      <w:proofErr w:type="spellEnd"/>
      <w:r w:rsidRPr="00C56152">
        <w:rPr>
          <w:rFonts w:ascii="Times New Roman" w:eastAsia="Times New Roman" w:hAnsi="Times New Roman"/>
          <w:sz w:val="20"/>
          <w:szCs w:val="20"/>
          <w:lang w:eastAsia="it-IT"/>
        </w:rPr>
        <w:t>». Egli non sapeva quello che diceva.</w:t>
      </w:r>
    </w:p>
    <w:p w14:paraId="2DCFC5BD" w14:textId="77777777" w:rsidR="00C56152" w:rsidRPr="00C56152" w:rsidRDefault="00C56152" w:rsidP="00C56152">
      <w:pPr>
        <w:ind w:firstLine="709"/>
        <w:rPr>
          <w:rFonts w:ascii="Times New Roman" w:eastAsia="Times New Roman" w:hAnsi="Times New Roman"/>
          <w:sz w:val="20"/>
          <w:szCs w:val="20"/>
          <w:lang w:eastAsia="it-IT"/>
        </w:rPr>
      </w:pPr>
      <w:r w:rsidRPr="00C56152">
        <w:rPr>
          <w:rFonts w:ascii="Times New Roman" w:eastAsia="Times New Roman" w:hAnsi="Times New Roman"/>
          <w:sz w:val="20"/>
          <w:szCs w:val="20"/>
          <w:lang w:eastAsia="it-IT"/>
        </w:rPr>
        <w:t>Mentre parlava così, venne una nube e li coprì con la sua ombra. All’entrare nella nube, ebbero paura. E dalla nube uscì una voce, che diceva: «Questi è il Figlio mio, l’eletto; ascoltatelo!».</w:t>
      </w:r>
    </w:p>
    <w:p w14:paraId="1949741E" w14:textId="16E1BB2E" w:rsidR="00E46EE5" w:rsidRDefault="00C56152" w:rsidP="00C56152">
      <w:pPr>
        <w:ind w:firstLine="709"/>
        <w:rPr>
          <w:rFonts w:ascii="Times New Roman" w:eastAsia="Times New Roman" w:hAnsi="Times New Roman"/>
          <w:sz w:val="20"/>
          <w:szCs w:val="20"/>
          <w:lang w:eastAsia="it-IT"/>
        </w:rPr>
      </w:pPr>
      <w:r w:rsidRPr="00C56152">
        <w:rPr>
          <w:rFonts w:ascii="Times New Roman" w:eastAsia="Times New Roman" w:hAnsi="Times New Roman"/>
          <w:sz w:val="20"/>
          <w:szCs w:val="20"/>
          <w:lang w:eastAsia="it-IT"/>
        </w:rPr>
        <w:t>Appena la voce cessò, restò Gesù solo. Essi tacquero e in quei giorni non riferirono a nessuno ciò che avevano visto.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9CB9" w14:textId="77777777" w:rsidR="005E355E" w:rsidRDefault="005E355E" w:rsidP="00FD7629">
      <w:pPr>
        <w:spacing w:line="240" w:lineRule="auto"/>
      </w:pPr>
      <w:r>
        <w:separator/>
      </w:r>
    </w:p>
  </w:endnote>
  <w:endnote w:type="continuationSeparator" w:id="0">
    <w:p w14:paraId="6548F937" w14:textId="77777777" w:rsidR="005E355E" w:rsidRDefault="005E355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F31ED65" w:rsidR="004827B5" w:rsidRDefault="00EF1A6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D6BBC">
      <w:rPr>
        <w:noProof/>
        <w:sz w:val="18"/>
        <w:szCs w:val="18"/>
      </w:rPr>
      <w:t>2domenica-13marzo2022.docx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B0F3" w14:textId="77777777" w:rsidR="005E355E" w:rsidRDefault="005E355E" w:rsidP="00FD7629">
      <w:pPr>
        <w:spacing w:line="240" w:lineRule="auto"/>
      </w:pPr>
      <w:r>
        <w:separator/>
      </w:r>
    </w:p>
  </w:footnote>
  <w:footnote w:type="continuationSeparator" w:id="0">
    <w:p w14:paraId="6D9BE9DA" w14:textId="77777777" w:rsidR="005E355E" w:rsidRDefault="005E355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355E"/>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A8"/>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D83"/>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2EEE"/>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152"/>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6916"/>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D6BBC"/>
    <w:rsid w:val="00EE0439"/>
    <w:rsid w:val="00EE0DE3"/>
    <w:rsid w:val="00EE2A06"/>
    <w:rsid w:val="00EE390B"/>
    <w:rsid w:val="00EE3CDA"/>
    <w:rsid w:val="00EE4029"/>
    <w:rsid w:val="00EE5794"/>
    <w:rsid w:val="00EF0312"/>
    <w:rsid w:val="00EF1A65"/>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1541</Words>
  <Characters>8789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2022-03-11T17:58:00Z</cp:lastPrinted>
  <dcterms:created xsi:type="dcterms:W3CDTF">2022-03-11T17:41:00Z</dcterms:created>
  <dcterms:modified xsi:type="dcterms:W3CDTF">2022-03-11T17:59:00Z</dcterms:modified>
</cp:coreProperties>
</file>