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39E9C3E4" w:rsidR="00812843" w:rsidRPr="00992C3B" w:rsidRDefault="00503D88" w:rsidP="00812843">
      <w:pPr>
        <w:jc w:val="center"/>
        <w:rPr>
          <w:rFonts w:ascii="Times New Roman" w:hAnsi="Times New Roman"/>
          <w:b/>
          <w:sz w:val="32"/>
          <w:szCs w:val="32"/>
        </w:rPr>
      </w:pPr>
      <w:r>
        <w:rPr>
          <w:rFonts w:ascii="Times New Roman" w:hAnsi="Times New Roman"/>
          <w:b/>
          <w:sz w:val="32"/>
          <w:szCs w:val="32"/>
        </w:rPr>
        <w:t>I</w:t>
      </w:r>
      <w:r w:rsidR="001959BF">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0509ABD" w:rsidR="00E55D18" w:rsidRPr="00992C3B" w:rsidRDefault="00812843" w:rsidP="00812843">
      <w:pPr>
        <w:jc w:val="center"/>
        <w:rPr>
          <w:rFonts w:ascii="Times New Roman" w:hAnsi="Times New Roman"/>
          <w:b/>
          <w:sz w:val="24"/>
          <w:szCs w:val="24"/>
        </w:rPr>
      </w:pPr>
      <w:r w:rsidRPr="00992C3B">
        <w:rPr>
          <w:rFonts w:ascii="Times New Roman" w:hAnsi="Times New Roman"/>
          <w:b/>
          <w:sz w:val="24"/>
          <w:szCs w:val="24"/>
        </w:rPr>
        <w:t>(</w:t>
      </w:r>
      <w:r w:rsidR="001959BF">
        <w:rPr>
          <w:rFonts w:ascii="Times New Roman" w:hAnsi="Times New Roman"/>
          <w:b/>
          <w:sz w:val="24"/>
          <w:szCs w:val="24"/>
        </w:rPr>
        <w:t>30</w:t>
      </w:r>
      <w:r w:rsidR="00B55D54">
        <w:rPr>
          <w:rFonts w:ascii="Times New Roman" w:hAnsi="Times New Roman"/>
          <w:b/>
          <w:sz w:val="24"/>
          <w:szCs w:val="24"/>
        </w:rPr>
        <w:t xml:space="preserve"> </w:t>
      </w:r>
      <w:r w:rsidR="00503D88">
        <w:rPr>
          <w:rFonts w:ascii="Times New Roman" w:hAnsi="Times New Roman"/>
          <w:b/>
          <w:sz w:val="24"/>
          <w:szCs w:val="24"/>
        </w:rPr>
        <w:t>gennaio</w:t>
      </w:r>
      <w:r w:rsidR="001831D5" w:rsidRPr="00992C3B">
        <w:rPr>
          <w:rFonts w:ascii="Times New Roman" w:hAnsi="Times New Roman"/>
          <w:b/>
          <w:sz w:val="24"/>
          <w:szCs w:val="24"/>
        </w:rPr>
        <w:t xml:space="preserve"> </w:t>
      </w:r>
      <w:r w:rsidR="000B6895" w:rsidRPr="00992C3B">
        <w:rPr>
          <w:rFonts w:ascii="Times New Roman" w:hAnsi="Times New Roman"/>
          <w:b/>
          <w:sz w:val="24"/>
          <w:szCs w:val="24"/>
        </w:rPr>
        <w:t>202</w:t>
      </w:r>
      <w:r w:rsidR="00503D88">
        <w:rPr>
          <w:rFonts w:ascii="Times New Roman" w:hAnsi="Times New Roman"/>
          <w:b/>
          <w:sz w:val="24"/>
          <w:szCs w:val="24"/>
        </w:rPr>
        <w:t>2</w:t>
      </w:r>
      <w:r w:rsidR="00382889" w:rsidRPr="00992C3B">
        <w:rPr>
          <w:rFonts w:ascii="Times New Roman" w:hAnsi="Times New Roman"/>
          <w:b/>
          <w:sz w:val="24"/>
          <w:szCs w:val="24"/>
        </w:rPr>
        <w:t>)</w:t>
      </w:r>
    </w:p>
    <w:p w14:paraId="1B7C836D" w14:textId="77777777" w:rsidR="008623EA" w:rsidRPr="0048501D" w:rsidRDefault="008623EA" w:rsidP="008623EA">
      <w:pPr>
        <w:rPr>
          <w:rFonts w:ascii="Times New Roman" w:hAnsi="Times New Roman"/>
          <w:sz w:val="24"/>
          <w:szCs w:val="24"/>
        </w:rPr>
      </w:pPr>
      <w:r w:rsidRPr="0048501D">
        <w:rPr>
          <w:rFonts w:ascii="Times New Roman" w:hAnsi="Times New Roman"/>
          <w:sz w:val="24"/>
          <w:szCs w:val="24"/>
        </w:rPr>
        <w:t>________________________________</w:t>
      </w:r>
      <w:r w:rsidR="007B33C6" w:rsidRPr="0048501D">
        <w:rPr>
          <w:rFonts w:ascii="Times New Roman" w:hAnsi="Times New Roman"/>
          <w:sz w:val="24"/>
          <w:szCs w:val="24"/>
        </w:rPr>
        <w:t>__</w:t>
      </w:r>
      <w:r w:rsidRPr="0048501D">
        <w:rPr>
          <w:rFonts w:ascii="Times New Roman" w:hAnsi="Times New Roman"/>
          <w:sz w:val="24"/>
          <w:szCs w:val="24"/>
        </w:rPr>
        <w:t>_________________</w:t>
      </w:r>
    </w:p>
    <w:p w14:paraId="12CA9A15" w14:textId="1D2C56F6" w:rsidR="00052EFF" w:rsidRPr="00D36DFD" w:rsidRDefault="001959BF" w:rsidP="00FE148C">
      <w:pPr>
        <w:spacing w:before="240"/>
        <w:rPr>
          <w:rFonts w:ascii="Times New Roman" w:hAnsi="Times New Roman"/>
          <w:i/>
          <w:sz w:val="24"/>
          <w:lang w:val="en-US"/>
        </w:rPr>
      </w:pPr>
      <w:r w:rsidRPr="001959BF">
        <w:rPr>
          <w:rFonts w:ascii="Times New Roman" w:hAnsi="Times New Roman"/>
          <w:i/>
          <w:sz w:val="24"/>
          <w:lang w:val="en-US"/>
        </w:rPr>
        <w:t>Ger 1,4-5.17-</w:t>
      </w:r>
      <w:proofErr w:type="gramStart"/>
      <w:r w:rsidRPr="001959BF">
        <w:rPr>
          <w:rFonts w:ascii="Times New Roman" w:hAnsi="Times New Roman"/>
          <w:i/>
          <w:sz w:val="24"/>
          <w:lang w:val="en-US"/>
        </w:rPr>
        <w:t>19;  Sal</w:t>
      </w:r>
      <w:proofErr w:type="gramEnd"/>
      <w:r w:rsidRPr="001959BF">
        <w:rPr>
          <w:rFonts w:ascii="Times New Roman" w:hAnsi="Times New Roman"/>
          <w:i/>
          <w:sz w:val="24"/>
          <w:lang w:val="en-US"/>
        </w:rPr>
        <w:t xml:space="preserve"> 70 (71);  1Cor 12,31-13,13;  Lc 4,21-30</w:t>
      </w:r>
    </w:p>
    <w:p w14:paraId="0185D4ED" w14:textId="77777777" w:rsidR="008623EA" w:rsidRPr="001959BF" w:rsidRDefault="008623EA" w:rsidP="008623EA">
      <w:pPr>
        <w:rPr>
          <w:rFonts w:ascii="Times New Roman" w:hAnsi="Times New Roman"/>
          <w:sz w:val="24"/>
          <w:szCs w:val="24"/>
          <w:lang w:val="en-US"/>
        </w:rPr>
      </w:pPr>
      <w:r w:rsidRPr="001959BF">
        <w:rPr>
          <w:rFonts w:ascii="Times New Roman" w:hAnsi="Times New Roman"/>
          <w:sz w:val="24"/>
          <w:szCs w:val="24"/>
          <w:lang w:val="en-US"/>
        </w:rPr>
        <w:t>____________________________________</w:t>
      </w:r>
      <w:r w:rsidR="007B33C6" w:rsidRPr="001959BF">
        <w:rPr>
          <w:rFonts w:ascii="Times New Roman" w:hAnsi="Times New Roman"/>
          <w:sz w:val="24"/>
          <w:szCs w:val="24"/>
          <w:lang w:val="en-US"/>
        </w:rPr>
        <w:t>__</w:t>
      </w:r>
      <w:r w:rsidRPr="001959BF">
        <w:rPr>
          <w:rFonts w:ascii="Times New Roman" w:hAnsi="Times New Roman"/>
          <w:sz w:val="24"/>
          <w:szCs w:val="24"/>
          <w:lang w:val="en-US"/>
        </w:rPr>
        <w:t>_____________</w:t>
      </w:r>
    </w:p>
    <w:p w14:paraId="31BC1AF7" w14:textId="77777777" w:rsidR="00D921EB" w:rsidRPr="001959BF" w:rsidRDefault="00D921EB" w:rsidP="00D921EB">
      <w:pPr>
        <w:ind w:firstLine="709"/>
        <w:rPr>
          <w:rFonts w:ascii="Times New Roman" w:eastAsia="Times New Roman" w:hAnsi="Times New Roman"/>
          <w:sz w:val="24"/>
          <w:szCs w:val="24"/>
          <w:lang w:val="en-US" w:eastAsia="it-IT"/>
        </w:rPr>
      </w:pPr>
    </w:p>
    <w:p w14:paraId="25BEA469" w14:textId="2F4CFFB4" w:rsidR="001959BF" w:rsidRPr="001959BF" w:rsidRDefault="001959BF" w:rsidP="001959BF">
      <w:pPr>
        <w:ind w:firstLine="709"/>
        <w:rPr>
          <w:rFonts w:ascii="Times New Roman" w:eastAsia="Times New Roman" w:hAnsi="Times New Roman"/>
          <w:sz w:val="24"/>
          <w:szCs w:val="24"/>
          <w:lang w:eastAsia="it-IT"/>
        </w:rPr>
      </w:pPr>
      <w:r w:rsidRPr="001959BF">
        <w:rPr>
          <w:rFonts w:ascii="Times New Roman" w:eastAsia="Times New Roman" w:hAnsi="Times New Roman"/>
          <w:sz w:val="24"/>
          <w:szCs w:val="24"/>
          <w:lang w:eastAsia="it-IT"/>
        </w:rPr>
        <w:t>Nel racconto di Luca, la predicazione di Gesù a Nazaret ha un alto valore simbolico per il suo esito fallimentare, come oggi viene proclamato nella liturgia. Così, ciò che viene narrato, in tutti i suoi particolari, assume una valenza speciale di rivelazione. Se viene fatto conoscere il rifiuto di Gesù da parte dei suoi concittadini, la sottolineatura si deve al valore profetico di quel rifiuto, che l’evangelista Giovanni descriverà come “</w:t>
      </w:r>
      <w:r w:rsidRPr="000A65E4">
        <w:rPr>
          <w:rFonts w:ascii="Times New Roman" w:eastAsia="Times New Roman" w:hAnsi="Times New Roman"/>
          <w:i/>
          <w:iCs/>
          <w:sz w:val="24"/>
          <w:szCs w:val="24"/>
          <w:lang w:eastAsia="it-IT"/>
        </w:rPr>
        <w:t>Venne fra i suoi, e i suoi non lo hanno accolto</w:t>
      </w:r>
      <w:r w:rsidRPr="001959BF">
        <w:rPr>
          <w:rFonts w:ascii="Times New Roman" w:eastAsia="Times New Roman" w:hAnsi="Times New Roman"/>
          <w:sz w:val="24"/>
          <w:szCs w:val="24"/>
          <w:lang w:eastAsia="it-IT"/>
        </w:rPr>
        <w:t>” (</w:t>
      </w:r>
      <w:proofErr w:type="spellStart"/>
      <w:r w:rsidRPr="001959BF">
        <w:rPr>
          <w:rFonts w:ascii="Times New Roman" w:eastAsia="Times New Roman" w:hAnsi="Times New Roman"/>
          <w:sz w:val="24"/>
          <w:szCs w:val="24"/>
          <w:lang w:eastAsia="it-IT"/>
        </w:rPr>
        <w:t>Gv</w:t>
      </w:r>
      <w:proofErr w:type="spellEnd"/>
      <w:r w:rsidRPr="001959BF">
        <w:rPr>
          <w:rFonts w:ascii="Times New Roman" w:eastAsia="Times New Roman" w:hAnsi="Times New Roman"/>
          <w:sz w:val="24"/>
          <w:szCs w:val="24"/>
          <w:lang w:eastAsia="it-IT"/>
        </w:rPr>
        <w:t xml:space="preserve"> 1,11). Oltre ad alludere alla passione di Gesù, allorquando il rifiuto comporterà la sua messa a morte, allude anche all’universalità di quella morte che toglierà il muro di separazione tra Israele e Gentili, aprendo Israele ai Gentili, pena l’esclusione del dono di grazia.</w:t>
      </w:r>
    </w:p>
    <w:p w14:paraId="1DB60C64" w14:textId="37FA7B54" w:rsidR="001959BF" w:rsidRPr="001959BF" w:rsidRDefault="001959BF" w:rsidP="001959BF">
      <w:pPr>
        <w:ind w:firstLine="709"/>
        <w:rPr>
          <w:rFonts w:ascii="Times New Roman" w:eastAsia="Times New Roman" w:hAnsi="Times New Roman"/>
          <w:sz w:val="24"/>
          <w:szCs w:val="24"/>
          <w:lang w:eastAsia="it-IT"/>
        </w:rPr>
      </w:pPr>
      <w:r w:rsidRPr="001959BF">
        <w:rPr>
          <w:rFonts w:ascii="Times New Roman" w:eastAsia="Times New Roman" w:hAnsi="Times New Roman"/>
          <w:sz w:val="24"/>
          <w:szCs w:val="24"/>
          <w:lang w:eastAsia="it-IT"/>
        </w:rPr>
        <w:t>Quando Gesù, applicando a sé la profezia di Isaia, inizia la sua spiegazione dice: “</w:t>
      </w:r>
      <w:r w:rsidRPr="000A65E4">
        <w:rPr>
          <w:rFonts w:ascii="Times New Roman" w:eastAsia="Times New Roman" w:hAnsi="Times New Roman"/>
          <w:i/>
          <w:iCs/>
          <w:sz w:val="24"/>
          <w:szCs w:val="24"/>
          <w:lang w:eastAsia="it-IT"/>
        </w:rPr>
        <w:t>Oggi si è compiuta questa scrittura nei vostri orecchi</w:t>
      </w:r>
      <w:r w:rsidRPr="001959BF">
        <w:rPr>
          <w:rFonts w:ascii="Times New Roman" w:eastAsia="Times New Roman" w:hAnsi="Times New Roman"/>
          <w:sz w:val="24"/>
          <w:szCs w:val="24"/>
          <w:lang w:eastAsia="it-IT"/>
        </w:rPr>
        <w:t>”. Sottinteso: la potenza di salvezza che questa parola custodisce, adesso si manifesta e agisce in voi, se l’accogliete. Accogliere la potenza di salvezza è farsi toccare dall’amore di Dio, come dirà s. Giovanni nella sua prima lettera: “</w:t>
      </w:r>
      <w:r w:rsidRPr="000A65E4">
        <w:rPr>
          <w:rFonts w:ascii="Times New Roman" w:eastAsia="Times New Roman" w:hAnsi="Times New Roman"/>
          <w:i/>
          <w:iCs/>
          <w:sz w:val="24"/>
          <w:szCs w:val="24"/>
          <w:lang w:eastAsia="it-IT"/>
        </w:rPr>
        <w:t>Noi amiamo perché egli ci ha amati per primo</w:t>
      </w:r>
      <w:r w:rsidRPr="001959BF">
        <w:rPr>
          <w:rFonts w:ascii="Times New Roman" w:eastAsia="Times New Roman" w:hAnsi="Times New Roman"/>
          <w:sz w:val="24"/>
          <w:szCs w:val="24"/>
          <w:lang w:eastAsia="it-IT"/>
        </w:rPr>
        <w:t>” (1Gv 4,19). Senza essere mossi a questo amore e da questo amore, la parola proclamata, che di quel mistero è cifra, resta impenetrabile, anzi, suscita fastidio quando non indifferenza. È esattamente il caso degli ascoltatori di Nazaret, come di tutti noi quando ascoltiamo la parola sottoponendola ai nostri filtri. Sono i filtri del sospetto e della diffidenza.</w:t>
      </w:r>
    </w:p>
    <w:p w14:paraId="6C060D4D" w14:textId="77777777" w:rsidR="001959BF" w:rsidRPr="001959BF" w:rsidRDefault="001959BF" w:rsidP="001959BF">
      <w:pPr>
        <w:ind w:firstLine="709"/>
        <w:rPr>
          <w:rFonts w:ascii="Times New Roman" w:eastAsia="Times New Roman" w:hAnsi="Times New Roman"/>
          <w:sz w:val="24"/>
          <w:szCs w:val="24"/>
          <w:lang w:eastAsia="it-IT"/>
        </w:rPr>
      </w:pPr>
      <w:r w:rsidRPr="001959BF">
        <w:rPr>
          <w:rFonts w:ascii="Times New Roman" w:eastAsia="Times New Roman" w:hAnsi="Times New Roman"/>
          <w:sz w:val="24"/>
          <w:szCs w:val="24"/>
          <w:lang w:eastAsia="it-IT"/>
        </w:rPr>
        <w:t xml:space="preserve">L’agire di Gesù tende a ristabilire in tutti, vicini e lontani, ebrei e pagani, la possibilità di tornare a dar credito alla promessa di Dio. Voler mantenere la distanza delle differenze tra ebrei e pagani, tra giusti e empi, tra puri e impuri, ecc. (gli ascoltatori della sinagoga si sentono offesi quando Gesù ricorda loro che Dio non ha disdegnato i pagani – la vedova di Zarepta di Sidone e </w:t>
      </w:r>
      <w:proofErr w:type="spellStart"/>
      <w:r w:rsidRPr="001959BF">
        <w:rPr>
          <w:rFonts w:ascii="Times New Roman" w:eastAsia="Times New Roman" w:hAnsi="Times New Roman"/>
          <w:sz w:val="24"/>
          <w:szCs w:val="24"/>
          <w:lang w:eastAsia="it-IT"/>
        </w:rPr>
        <w:t>Naaman</w:t>
      </w:r>
      <w:proofErr w:type="spellEnd"/>
      <w:r w:rsidRPr="001959BF">
        <w:rPr>
          <w:rFonts w:ascii="Times New Roman" w:eastAsia="Times New Roman" w:hAnsi="Times New Roman"/>
          <w:sz w:val="24"/>
          <w:szCs w:val="24"/>
          <w:lang w:eastAsia="it-IT"/>
        </w:rPr>
        <w:t xml:space="preserve"> il siro – come se questa preferenza comportasse l’accusa ai suoi figli) significa stravolgere il piano divino della creazione e restare impassibili davanti all’amore di Dio, che tutti ingloba nel suo amore salvatore, che non si piega al ricatto del figlio maggiore come non si ritrae dalla vergogna del figlio minore, per riunirli entrambi nella gioia del Regno. La terribile lotta che l’uomo è chiamato a sostenere è quella contro il sospetto che la differenza non contenga la ricchezza della promessa di Dio, ma sia un attentato alla propria identità. La ragione di tale sospetto, che insidia ogni relazione, deriva non dalla paura dell’uomo, ma dalla paura di Dio, al cui amore e alla cui promessa di vita non si dà più credito. Questa mi sembra la ragione profonda della difficoltà a credere, a prestare fede alla testimonianza di Gesù come a Colui che davvero ci rivela il volto del Padre. Purtroppo, troppe cose nella vita quotidiana e dentro noi stessi non fanno che confermare quel sospetto, che preferiamo rimuovere piuttosto che curare. Ci appare più pio difendere il nome di Dio, nascondendoci nella giustizia di qualche pratica religiosa o cedendo all’illusione di proiezioni ideologiche, che ci danno il </w:t>
      </w:r>
      <w:r w:rsidRPr="001959BF">
        <w:rPr>
          <w:rFonts w:ascii="Times New Roman" w:eastAsia="Times New Roman" w:hAnsi="Times New Roman"/>
          <w:sz w:val="24"/>
          <w:szCs w:val="24"/>
          <w:lang w:eastAsia="it-IT"/>
        </w:rPr>
        <w:lastRenderedPageBreak/>
        <w:t>senso di vantare dei meriti, piuttosto che fidarsi dell’amore di Dio che si traduce in prossimità per tutti gli uomini a gloria del suo nome, seguendo Gesù nella sua rivelazione del Padre.</w:t>
      </w:r>
    </w:p>
    <w:p w14:paraId="3F392CEC" w14:textId="4649B928" w:rsidR="001959BF" w:rsidRPr="001959BF" w:rsidRDefault="001959BF" w:rsidP="001959BF">
      <w:pPr>
        <w:ind w:firstLine="709"/>
        <w:rPr>
          <w:rFonts w:ascii="Times New Roman" w:eastAsia="Times New Roman" w:hAnsi="Times New Roman"/>
          <w:sz w:val="24"/>
          <w:szCs w:val="24"/>
          <w:lang w:eastAsia="it-IT"/>
        </w:rPr>
      </w:pPr>
      <w:r w:rsidRPr="001959BF">
        <w:rPr>
          <w:rFonts w:ascii="Times New Roman" w:eastAsia="Times New Roman" w:hAnsi="Times New Roman"/>
          <w:sz w:val="24"/>
          <w:szCs w:val="24"/>
          <w:lang w:eastAsia="it-IT"/>
        </w:rPr>
        <w:t>Gesù sente serpeggiare la perplessità degli ascoltatori e la porta a galla rivelando il sospetto dei cuori: “</w:t>
      </w:r>
      <w:r w:rsidRPr="000A65E4">
        <w:rPr>
          <w:rFonts w:ascii="Times New Roman" w:eastAsia="Times New Roman" w:hAnsi="Times New Roman"/>
          <w:i/>
          <w:iCs/>
          <w:sz w:val="24"/>
          <w:szCs w:val="24"/>
          <w:lang w:eastAsia="it-IT"/>
        </w:rPr>
        <w:t>quanto abbiamo udito che accadde a Cafarnao, fallo anche qui nella tua patria</w:t>
      </w:r>
      <w:r w:rsidRPr="001959BF">
        <w:rPr>
          <w:rFonts w:ascii="Times New Roman" w:eastAsia="Times New Roman" w:hAnsi="Times New Roman"/>
          <w:sz w:val="24"/>
          <w:szCs w:val="24"/>
          <w:lang w:eastAsia="it-IT"/>
        </w:rPr>
        <w:t>”. Ma la richiesta di miracoli da parte dei suoi concittadini era forse una supplica? Evidentemente no, come non sarebbe suonata supplica la richiesta: “</w:t>
      </w:r>
      <w:r w:rsidRPr="000A65E4">
        <w:rPr>
          <w:rFonts w:ascii="Times New Roman" w:eastAsia="Times New Roman" w:hAnsi="Times New Roman"/>
          <w:i/>
          <w:iCs/>
          <w:sz w:val="24"/>
          <w:szCs w:val="24"/>
          <w:lang w:eastAsia="it-IT"/>
        </w:rPr>
        <w:t xml:space="preserve">Ha salvato altri e non può salvare </w:t>
      </w:r>
      <w:proofErr w:type="gramStart"/>
      <w:r w:rsidRPr="000A65E4">
        <w:rPr>
          <w:rFonts w:ascii="Times New Roman" w:eastAsia="Times New Roman" w:hAnsi="Times New Roman"/>
          <w:i/>
          <w:iCs/>
          <w:sz w:val="24"/>
          <w:szCs w:val="24"/>
          <w:lang w:eastAsia="it-IT"/>
        </w:rPr>
        <w:t>se</w:t>
      </w:r>
      <w:proofErr w:type="gramEnd"/>
      <w:r w:rsidRPr="000A65E4">
        <w:rPr>
          <w:rFonts w:ascii="Times New Roman" w:eastAsia="Times New Roman" w:hAnsi="Times New Roman"/>
          <w:i/>
          <w:iCs/>
          <w:sz w:val="24"/>
          <w:szCs w:val="24"/>
          <w:lang w:eastAsia="it-IT"/>
        </w:rPr>
        <w:t xml:space="preserve"> stesso! È il re d</w:t>
      </w:r>
      <w:r w:rsidR="000A65E4">
        <w:rPr>
          <w:rFonts w:ascii="Times New Roman" w:eastAsia="Times New Roman" w:hAnsi="Times New Roman"/>
          <w:i/>
          <w:iCs/>
          <w:sz w:val="24"/>
          <w:szCs w:val="24"/>
          <w:lang w:eastAsia="it-IT"/>
        </w:rPr>
        <w:t>’</w:t>
      </w:r>
      <w:r w:rsidRPr="000A65E4">
        <w:rPr>
          <w:rFonts w:ascii="Times New Roman" w:eastAsia="Times New Roman" w:hAnsi="Times New Roman"/>
          <w:i/>
          <w:iCs/>
          <w:sz w:val="24"/>
          <w:szCs w:val="24"/>
          <w:lang w:eastAsia="it-IT"/>
        </w:rPr>
        <w:t>Israele, scenda ora dalla croce e crederemo in lui</w:t>
      </w:r>
      <w:r w:rsidRPr="001959BF">
        <w:rPr>
          <w:rFonts w:ascii="Times New Roman" w:eastAsia="Times New Roman" w:hAnsi="Times New Roman"/>
          <w:sz w:val="24"/>
          <w:szCs w:val="24"/>
          <w:lang w:eastAsia="it-IT"/>
        </w:rPr>
        <w:t>” (Mt 27,42). Si supplica se si apre il proprio cuore perché oppresso, tormentato, afflitto. Diversamente, si provoca. Può compiersi un miracolo dietro provocazione? Lo scopo del miracolo è proprio quello di aprire il cuore al Signore che mi è venuto incontro e mi può guarire. Ma se il cuore non è disposto ad aprirsi, quale miracolo si potrà vedere? Non per nulla, il brano parallelo di Matteo si conclude: “</w:t>
      </w:r>
      <w:r w:rsidRPr="000A65E4">
        <w:rPr>
          <w:rFonts w:ascii="Times New Roman" w:eastAsia="Times New Roman" w:hAnsi="Times New Roman"/>
          <w:i/>
          <w:iCs/>
          <w:sz w:val="24"/>
          <w:szCs w:val="24"/>
          <w:lang w:eastAsia="it-IT"/>
        </w:rPr>
        <w:t>E lì, a causa della loro incredulità, non fece molti prodigi</w:t>
      </w:r>
      <w:r w:rsidRPr="001959BF">
        <w:rPr>
          <w:rFonts w:ascii="Times New Roman" w:eastAsia="Times New Roman" w:hAnsi="Times New Roman"/>
          <w:sz w:val="24"/>
          <w:szCs w:val="24"/>
          <w:lang w:eastAsia="it-IT"/>
        </w:rPr>
        <w:t>” (Mt 13,58) e quello di Marco: “</w:t>
      </w:r>
      <w:r w:rsidRPr="000A65E4">
        <w:rPr>
          <w:rFonts w:ascii="Times New Roman" w:eastAsia="Times New Roman" w:hAnsi="Times New Roman"/>
          <w:i/>
          <w:iCs/>
          <w:sz w:val="24"/>
          <w:szCs w:val="24"/>
          <w:lang w:eastAsia="it-IT"/>
        </w:rPr>
        <w:t>E lì non poteva compiere nessun prodigio, ma solo impose le mani a pochi malati e li guarì. E si meravigliava della loro incredulità</w:t>
      </w:r>
      <w:r w:rsidRPr="001959BF">
        <w:rPr>
          <w:rFonts w:ascii="Times New Roman" w:eastAsia="Times New Roman" w:hAnsi="Times New Roman"/>
          <w:sz w:val="24"/>
          <w:szCs w:val="24"/>
          <w:lang w:eastAsia="it-IT"/>
        </w:rPr>
        <w:t>” (Mc 6,5-6).</w:t>
      </w:r>
    </w:p>
    <w:p w14:paraId="0F7D2D95" w14:textId="66255B8C" w:rsidR="001959BF" w:rsidRPr="001959BF" w:rsidRDefault="001959BF" w:rsidP="001959BF">
      <w:pPr>
        <w:ind w:firstLine="709"/>
        <w:rPr>
          <w:rFonts w:ascii="Times New Roman" w:eastAsia="Times New Roman" w:hAnsi="Times New Roman"/>
          <w:sz w:val="24"/>
          <w:szCs w:val="24"/>
          <w:lang w:eastAsia="it-IT"/>
        </w:rPr>
      </w:pPr>
      <w:r w:rsidRPr="001959BF">
        <w:rPr>
          <w:rFonts w:ascii="Times New Roman" w:eastAsia="Times New Roman" w:hAnsi="Times New Roman"/>
          <w:sz w:val="24"/>
          <w:szCs w:val="24"/>
          <w:lang w:eastAsia="it-IT"/>
        </w:rPr>
        <w:t>Gesù non si era limitato a constatare la diffidenza dei suoi concittadini. Ne trae uno spunto profetico invitandoli a guardare più nel profondo e allarga l’evento di cronaca alla storia di Israele perché i cuori si rendano conto di cosa sia in gioco. Quando cita il proverbio del profeta che non è ben visto in casa propria, si riferisce al brano del profeta Isaia che aveva appena letto all’assemblea: il Servo di Dio avrebbe proclamato l’anno di grazia del Signore. È accogliendo il profeta che si può accogliere il messaggio di grazia che porta. La liturgia rinforza questa comprensione con l’annuncio della prima lettura dove viene presentata la vocazione del profeta Geremia. Il profeta è scelto/conosciuto da Dio, gode cioè di una intimità grande con Dio; è inviato alle nazioni, cioè ha il compito di togliere il muro di separazione nell’umanità. Il profeta sarà come un muro di bronzo davanti a coloro che lo contrastano, cioè sarà pronto alla passione, perché lo splendore dell’amore di Dio conquisti i cuori. Così la buona novella che Gesù annuncia come profeta non consiste semplicemente in buone parole o in determinati miracoli, ma rimanda a quella passione/morte/risurrezione in cui risplende l’amore di Dio all’uomo, rendendo l’uomo capace di muoversi verso i suoi simili da dentro quello stesso amore.</w:t>
      </w:r>
    </w:p>
    <w:p w14:paraId="2B81430B" w14:textId="504A6A6B" w:rsidR="00D36DFD" w:rsidRPr="00D36DFD" w:rsidRDefault="001959BF" w:rsidP="001959BF">
      <w:pPr>
        <w:ind w:firstLine="709"/>
        <w:rPr>
          <w:rFonts w:ascii="Times New Roman" w:eastAsia="Times New Roman" w:hAnsi="Times New Roman"/>
          <w:sz w:val="24"/>
          <w:szCs w:val="24"/>
          <w:lang w:eastAsia="it-IT"/>
        </w:rPr>
      </w:pPr>
      <w:r w:rsidRPr="001959BF">
        <w:rPr>
          <w:rFonts w:ascii="Times New Roman" w:eastAsia="Times New Roman" w:hAnsi="Times New Roman"/>
          <w:sz w:val="24"/>
          <w:szCs w:val="24"/>
          <w:lang w:eastAsia="it-IT"/>
        </w:rPr>
        <w:t>Nella preghiera dopo la comunione diciamo: “O Signore, che ci hai nutriti con il dono della redenzione, fa’ che per la forza di questo sacramento di eterna salvezza cresca sempre più la vera fede”. Preghiamo per diventare partecipi della potenza di quell’amore che ci è fatto conoscere in Gesù e di cui tesse l’elogio s. Paolo nel suo inno alla carità. Non c’è conoscenza che tenga, non c’è fede che conti, non c’è generosità che salva: solo la carità esprime lo splendore che deriva dalla fede in Gesù. Quando Paolo dichiara che senza la carità non sono nulla, non dice semplicemente che io non conto nulla davanti a Dio senza la carità, ma che tutte le cose eccelse, senza la carità, non hanno alcun valore presso Dio. E se non l’hanno presso Dio, vuol dire che non possono costituire strumenti di comunione tra gli uomini. La sapienza evangelica è radicale, ma consona al cuore dell’uomo, se si accoglie la buona novella del profeta di Nazaret. In ultima analisi, l’annuncio di Gesù si risolve nell’eliminare ogni tipo di separazione tra gli uomini perché tutti possano godere dell’amore sovrano di Dio.</w:t>
      </w:r>
    </w:p>
    <w:p w14:paraId="1CD2A611" w14:textId="1BD4899F" w:rsidR="00503D88" w:rsidRPr="00503D88" w:rsidRDefault="00503D88" w:rsidP="00503D88">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DE78E42"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lastRenderedPageBreak/>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1959BF" w:rsidRPr="001959BF">
        <w:rPr>
          <w:rFonts w:ascii="Times New Roman" w:eastAsia="Times New Roman" w:hAnsi="Times New Roman"/>
          <w:b/>
          <w:sz w:val="20"/>
          <w:szCs w:val="20"/>
          <w:lang w:eastAsia="it-IT"/>
        </w:rPr>
        <w:t>Ger</w:t>
      </w:r>
      <w:proofErr w:type="spellEnd"/>
      <w:proofErr w:type="gramEnd"/>
      <w:r w:rsidR="001959BF" w:rsidRPr="001959BF">
        <w:rPr>
          <w:rFonts w:ascii="Times New Roman" w:eastAsia="Times New Roman" w:hAnsi="Times New Roman"/>
          <w:b/>
          <w:sz w:val="20"/>
          <w:szCs w:val="20"/>
          <w:lang w:eastAsia="it-IT"/>
        </w:rPr>
        <w:t xml:space="preserve"> 1,4-5.17-19</w:t>
      </w:r>
    </w:p>
    <w:p w14:paraId="632912AC" w14:textId="607E5C1A" w:rsidR="00C120FA" w:rsidRDefault="001959BF" w:rsidP="00C120FA">
      <w:pPr>
        <w:ind w:firstLine="709"/>
        <w:rPr>
          <w:rFonts w:ascii="Times New Roman" w:eastAsia="Times New Roman" w:hAnsi="Times New Roman"/>
          <w:i/>
          <w:sz w:val="20"/>
          <w:szCs w:val="20"/>
          <w:lang w:eastAsia="it-IT"/>
        </w:rPr>
      </w:pPr>
      <w:r w:rsidRPr="001959BF">
        <w:rPr>
          <w:rFonts w:ascii="Times New Roman" w:eastAsia="Times New Roman" w:hAnsi="Times New Roman"/>
          <w:i/>
          <w:sz w:val="20"/>
          <w:szCs w:val="20"/>
          <w:lang w:eastAsia="it-IT"/>
        </w:rPr>
        <w:t xml:space="preserve">Dal libro del profeta </w:t>
      </w:r>
      <w:proofErr w:type="spellStart"/>
      <w:r w:rsidRPr="001959BF">
        <w:rPr>
          <w:rFonts w:ascii="Times New Roman" w:eastAsia="Times New Roman" w:hAnsi="Times New Roman"/>
          <w:i/>
          <w:sz w:val="20"/>
          <w:szCs w:val="20"/>
          <w:lang w:eastAsia="it-IT"/>
        </w:rPr>
        <w:t>Geremìa</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5EFCA92F"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 xml:space="preserve">Nei giorni del re </w:t>
      </w:r>
      <w:proofErr w:type="spellStart"/>
      <w:r w:rsidRPr="001959BF">
        <w:rPr>
          <w:rFonts w:ascii="Times New Roman" w:eastAsia="Times New Roman" w:hAnsi="Times New Roman"/>
          <w:sz w:val="20"/>
          <w:szCs w:val="20"/>
          <w:lang w:eastAsia="it-IT"/>
        </w:rPr>
        <w:t>Giosìa</w:t>
      </w:r>
      <w:proofErr w:type="spellEnd"/>
      <w:r w:rsidRPr="001959BF">
        <w:rPr>
          <w:rFonts w:ascii="Times New Roman" w:eastAsia="Times New Roman" w:hAnsi="Times New Roman"/>
          <w:sz w:val="20"/>
          <w:szCs w:val="20"/>
          <w:lang w:eastAsia="it-IT"/>
        </w:rPr>
        <w:t>, mi fu rivolta questa parola del Signore:</w:t>
      </w:r>
    </w:p>
    <w:p w14:paraId="1DF34FE9"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 xml:space="preserve"> </w:t>
      </w:r>
    </w:p>
    <w:p w14:paraId="1A4D5D56"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«Prima di formarti nel grembo materno,</w:t>
      </w:r>
    </w:p>
    <w:p w14:paraId="25026EDB"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ti ho conosciuto,</w:t>
      </w:r>
    </w:p>
    <w:p w14:paraId="69638D64"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prima che tu uscissi alla luce, ti ho consacrato;</w:t>
      </w:r>
    </w:p>
    <w:p w14:paraId="2B341A42"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ti ho stabilito profeta delle nazioni».</w:t>
      </w:r>
    </w:p>
    <w:p w14:paraId="08E02328"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 xml:space="preserve"> </w:t>
      </w:r>
    </w:p>
    <w:p w14:paraId="19B16C75"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Tu, dunque, stringi la veste ai fianchi,</w:t>
      </w:r>
    </w:p>
    <w:p w14:paraId="469A7D73" w14:textId="77777777" w:rsidR="001959BF" w:rsidRPr="001959BF" w:rsidRDefault="001959BF" w:rsidP="001959BF">
      <w:pPr>
        <w:ind w:firstLine="709"/>
        <w:rPr>
          <w:rFonts w:ascii="Times New Roman" w:eastAsia="Times New Roman" w:hAnsi="Times New Roman"/>
          <w:sz w:val="20"/>
          <w:szCs w:val="20"/>
          <w:lang w:eastAsia="it-IT"/>
        </w:rPr>
      </w:pPr>
      <w:proofErr w:type="spellStart"/>
      <w:r w:rsidRPr="001959BF">
        <w:rPr>
          <w:rFonts w:ascii="Times New Roman" w:eastAsia="Times New Roman" w:hAnsi="Times New Roman"/>
          <w:sz w:val="20"/>
          <w:szCs w:val="20"/>
          <w:lang w:eastAsia="it-IT"/>
        </w:rPr>
        <w:t>àlzati</w:t>
      </w:r>
      <w:proofErr w:type="spellEnd"/>
      <w:r w:rsidRPr="001959BF">
        <w:rPr>
          <w:rFonts w:ascii="Times New Roman" w:eastAsia="Times New Roman" w:hAnsi="Times New Roman"/>
          <w:sz w:val="20"/>
          <w:szCs w:val="20"/>
          <w:lang w:eastAsia="it-IT"/>
        </w:rPr>
        <w:t xml:space="preserve"> e di’ loro tutto ciò che ti ordinerò;</w:t>
      </w:r>
    </w:p>
    <w:p w14:paraId="2FCB806A"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non spaventarti di fronte a loro,</w:t>
      </w:r>
    </w:p>
    <w:p w14:paraId="2D0A41F8"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altrimenti sarò io a farti paura davanti a loro.</w:t>
      </w:r>
    </w:p>
    <w:p w14:paraId="7D918A4D"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 xml:space="preserve"> </w:t>
      </w:r>
    </w:p>
    <w:p w14:paraId="5373A98D"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Ed ecco, oggi io faccio di te</w:t>
      </w:r>
    </w:p>
    <w:p w14:paraId="173C708C"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come una città fortificata,</w:t>
      </w:r>
    </w:p>
    <w:p w14:paraId="04B67B09"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una colonna di ferro</w:t>
      </w:r>
    </w:p>
    <w:p w14:paraId="679AC961"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e un muro di bronzo</w:t>
      </w:r>
    </w:p>
    <w:p w14:paraId="382C8886"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contro tutto il paese,</w:t>
      </w:r>
    </w:p>
    <w:p w14:paraId="1F7E40F1"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contro i re di Giuda e i suoi capi,</w:t>
      </w:r>
    </w:p>
    <w:p w14:paraId="498E233C"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contro i suoi sacerdoti e il popolo del paese.</w:t>
      </w:r>
    </w:p>
    <w:p w14:paraId="6CEA8BC9"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Ti faranno guerra, ma non ti vinceranno,</w:t>
      </w:r>
    </w:p>
    <w:p w14:paraId="150E3D93" w14:textId="7D0199CC" w:rsidR="002D7EF3" w:rsidRPr="002D7EF3"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perché io sono con te per salvarti».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9DAAAE0"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1959BF">
        <w:rPr>
          <w:rFonts w:ascii="Times New Roman" w:eastAsia="Times New Roman" w:hAnsi="Times New Roman"/>
          <w:b/>
          <w:bCs/>
          <w:sz w:val="20"/>
          <w:szCs w:val="20"/>
          <w:lang w:eastAsia="it-IT"/>
        </w:rPr>
        <w:t>70</w:t>
      </w:r>
      <w:r w:rsidR="00904E20">
        <w:rPr>
          <w:rFonts w:ascii="Times New Roman" w:eastAsia="Times New Roman" w:hAnsi="Times New Roman"/>
          <w:b/>
          <w:bCs/>
          <w:sz w:val="20"/>
          <w:szCs w:val="20"/>
          <w:lang w:eastAsia="it-IT"/>
        </w:rPr>
        <w:t xml:space="preserve"> (</w:t>
      </w:r>
      <w:r w:rsidR="001959BF">
        <w:rPr>
          <w:rFonts w:ascii="Times New Roman" w:eastAsia="Times New Roman" w:hAnsi="Times New Roman"/>
          <w:b/>
          <w:bCs/>
          <w:sz w:val="20"/>
          <w:szCs w:val="20"/>
          <w:lang w:eastAsia="it-IT"/>
        </w:rPr>
        <w:t>71</w:t>
      </w:r>
      <w:r w:rsidR="00904E20">
        <w:rPr>
          <w:rFonts w:ascii="Times New Roman" w:eastAsia="Times New Roman" w:hAnsi="Times New Roman"/>
          <w:b/>
          <w:bCs/>
          <w:sz w:val="20"/>
          <w:szCs w:val="20"/>
          <w:lang w:eastAsia="it-IT"/>
        </w:rPr>
        <w:t>)</w:t>
      </w:r>
    </w:p>
    <w:p w14:paraId="089E1591" w14:textId="6C5B1CD1" w:rsidR="002D7EF3" w:rsidRPr="00E727EB" w:rsidRDefault="001959BF" w:rsidP="0028520F">
      <w:pPr>
        <w:ind w:firstLine="709"/>
        <w:rPr>
          <w:rFonts w:ascii="Times New Roman" w:eastAsia="Times New Roman" w:hAnsi="Times New Roman"/>
          <w:i/>
          <w:iCs/>
          <w:sz w:val="20"/>
          <w:szCs w:val="20"/>
          <w:lang w:eastAsia="it-IT"/>
        </w:rPr>
      </w:pPr>
      <w:r w:rsidRPr="001959BF">
        <w:rPr>
          <w:rFonts w:ascii="Times New Roman" w:eastAsia="Times New Roman" w:hAnsi="Times New Roman"/>
          <w:i/>
          <w:iCs/>
          <w:sz w:val="20"/>
          <w:szCs w:val="20"/>
          <w:lang w:eastAsia="it-IT"/>
        </w:rPr>
        <w:t>R. La mia bocca, Signore, racconterà la tua salvezza.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C5726FA"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In te, Signore, mi sono rifugiato,</w:t>
      </w:r>
    </w:p>
    <w:p w14:paraId="467F2A46"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mai sarò deluso.</w:t>
      </w:r>
    </w:p>
    <w:p w14:paraId="17859706"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Per la tua giustizia, liberami e difendimi,</w:t>
      </w:r>
    </w:p>
    <w:p w14:paraId="7AFF819D"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tendi a me il tuo orecchio e salvami. R.</w:t>
      </w:r>
    </w:p>
    <w:p w14:paraId="371C6C55"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 xml:space="preserve"> </w:t>
      </w:r>
    </w:p>
    <w:p w14:paraId="5874BBF0"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Sii tu la mia roccia,</w:t>
      </w:r>
    </w:p>
    <w:p w14:paraId="115AD5D5"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una dimora sempre accessibile;</w:t>
      </w:r>
    </w:p>
    <w:p w14:paraId="64CA1894"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hai deciso di darmi salvezza:</w:t>
      </w:r>
    </w:p>
    <w:p w14:paraId="381DDB8E"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davvero mia rupe e mia fortezza tu sei!</w:t>
      </w:r>
    </w:p>
    <w:p w14:paraId="6C7C9EBD"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Mio Dio, liberami dalle mani del malvagio. R.</w:t>
      </w:r>
    </w:p>
    <w:p w14:paraId="03E2B5CB"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 xml:space="preserve"> </w:t>
      </w:r>
    </w:p>
    <w:p w14:paraId="2B64ED69"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Sei tu, mio Signore, la mia speranza,</w:t>
      </w:r>
    </w:p>
    <w:p w14:paraId="59F4A59E"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la mia fiducia, Signore, fin dalla mia giovinezza.</w:t>
      </w:r>
    </w:p>
    <w:p w14:paraId="19827B63"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Su di te mi appoggiai fin dal grembo materno,</w:t>
      </w:r>
    </w:p>
    <w:p w14:paraId="3DC44867"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dal seno di mia madre sei tu il mio sostegno. R.</w:t>
      </w:r>
    </w:p>
    <w:p w14:paraId="2E1A5D2D"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 xml:space="preserve"> </w:t>
      </w:r>
    </w:p>
    <w:p w14:paraId="4475654F"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La mia bocca racconterà la tua giustizia,</w:t>
      </w:r>
    </w:p>
    <w:p w14:paraId="66BC58FF"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ogni giorno la tua salvezza.</w:t>
      </w:r>
    </w:p>
    <w:p w14:paraId="62AF0B8C"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Fin dalla giovinezza, o Dio, mi hai istruito</w:t>
      </w:r>
    </w:p>
    <w:p w14:paraId="14E3EDF2" w14:textId="705ADCB0" w:rsidR="002F4A55" w:rsidRPr="002F4A55"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e oggi ancora proclamo le tue meraviglie.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17422DFA"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1959BF" w:rsidRPr="001959BF">
        <w:rPr>
          <w:rFonts w:ascii="Times New Roman" w:eastAsia="Times New Roman" w:hAnsi="Times New Roman"/>
          <w:b/>
          <w:sz w:val="20"/>
          <w:szCs w:val="20"/>
          <w:lang w:eastAsia="it-IT"/>
        </w:rPr>
        <w:t>1</w:t>
      </w:r>
      <w:proofErr w:type="gramEnd"/>
      <w:r w:rsidR="001959BF" w:rsidRPr="001959BF">
        <w:rPr>
          <w:rFonts w:ascii="Times New Roman" w:eastAsia="Times New Roman" w:hAnsi="Times New Roman"/>
          <w:b/>
          <w:sz w:val="20"/>
          <w:szCs w:val="20"/>
          <w:lang w:eastAsia="it-IT"/>
        </w:rPr>
        <w:t>Cor 12,31 - 13,13</w:t>
      </w:r>
    </w:p>
    <w:p w14:paraId="7295D8CD" w14:textId="492B9BF1" w:rsidR="00C120FA" w:rsidRPr="00EF771E" w:rsidRDefault="00904E20" w:rsidP="00C120FA">
      <w:pPr>
        <w:spacing w:after="120"/>
        <w:ind w:firstLine="709"/>
        <w:rPr>
          <w:rFonts w:ascii="Times New Roman" w:eastAsia="Times New Roman" w:hAnsi="Times New Roman"/>
          <w:i/>
          <w:sz w:val="20"/>
          <w:szCs w:val="20"/>
          <w:lang w:eastAsia="it-IT"/>
        </w:rPr>
      </w:pPr>
      <w:r w:rsidRPr="00904E20">
        <w:rPr>
          <w:rFonts w:ascii="Times New Roman" w:eastAsia="Times New Roman" w:hAnsi="Times New Roman"/>
          <w:i/>
          <w:sz w:val="20"/>
          <w:szCs w:val="20"/>
          <w:lang w:eastAsia="it-IT"/>
        </w:rPr>
        <w:t xml:space="preserve">Dalla prima lettera di san Paolo apostolo ai </w:t>
      </w:r>
      <w:proofErr w:type="spellStart"/>
      <w:r w:rsidRPr="00904E20">
        <w:rPr>
          <w:rFonts w:ascii="Times New Roman" w:eastAsia="Times New Roman" w:hAnsi="Times New Roman"/>
          <w:i/>
          <w:sz w:val="20"/>
          <w:szCs w:val="20"/>
          <w:lang w:eastAsia="it-IT"/>
        </w:rPr>
        <w:t>Corìnzi</w:t>
      </w:r>
      <w:proofErr w:type="spellEnd"/>
    </w:p>
    <w:p w14:paraId="71AA8C68"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Fratelli, desiderate intensamente i carismi più grandi. E allora, vi mostro la via più sublime.</w:t>
      </w:r>
    </w:p>
    <w:p w14:paraId="36D95AFB"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lastRenderedPageBreak/>
        <w:t>Se parlassi le lingue degli uomini e degli angeli, ma non avessi la carità, sarei come bronzo che rimbomba o come cimbalo che strepita.</w:t>
      </w:r>
    </w:p>
    <w:p w14:paraId="4B8429EC"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E se avessi il dono della profezia, se conoscessi tutti i misteri e avessi tutta la conoscenza, se possedessi tanta fede da trasportare le montagne, ma non avessi la carità, non sarei nulla.</w:t>
      </w:r>
    </w:p>
    <w:p w14:paraId="28491B4D"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E se anche dessi in cibo tutti i miei beni e consegnassi il mio corpo per averne vanto, ma non avessi la carità, a nulla mi servirebbe.</w:t>
      </w:r>
    </w:p>
    <w:p w14:paraId="17A92747"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4F547B26"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p>
    <w:p w14:paraId="79AB1EB0" w14:textId="77054F05" w:rsidR="00C120FA"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 xml:space="preserve">Adesso noi vediamo in modo confuso, come in uno specchio; allora invece vedremo faccia a faccia. Adesso conosco in modo imperfetto, ma allora conoscerò perfettamente, come anch’io sono conosciuto. </w:t>
      </w:r>
      <w:proofErr w:type="gramStart"/>
      <w:r w:rsidRPr="001959BF">
        <w:rPr>
          <w:rFonts w:ascii="Times New Roman" w:eastAsia="Times New Roman" w:hAnsi="Times New Roman"/>
          <w:sz w:val="20"/>
          <w:szCs w:val="20"/>
          <w:lang w:eastAsia="it-IT"/>
        </w:rPr>
        <w:t>Ora dunque</w:t>
      </w:r>
      <w:proofErr w:type="gramEnd"/>
      <w:r w:rsidRPr="001959BF">
        <w:rPr>
          <w:rFonts w:ascii="Times New Roman" w:eastAsia="Times New Roman" w:hAnsi="Times New Roman"/>
          <w:sz w:val="20"/>
          <w:szCs w:val="20"/>
          <w:lang w:eastAsia="it-IT"/>
        </w:rPr>
        <w:t xml:space="preserve"> rimangono queste tre cose: la fede, la speranza, la carità. Ma la più grande di tutte è la carità!</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3C759D96"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1959BF" w:rsidRPr="001959BF">
        <w:rPr>
          <w:rFonts w:ascii="Times New Roman" w:eastAsia="Times New Roman" w:hAnsi="Times New Roman"/>
          <w:b/>
          <w:sz w:val="20"/>
          <w:szCs w:val="20"/>
          <w:lang w:eastAsia="it-IT"/>
        </w:rPr>
        <w:t>Lc</w:t>
      </w:r>
      <w:proofErr w:type="gramEnd"/>
      <w:r w:rsidR="001959BF" w:rsidRPr="001959BF">
        <w:rPr>
          <w:rFonts w:ascii="Times New Roman" w:eastAsia="Times New Roman" w:hAnsi="Times New Roman"/>
          <w:b/>
          <w:sz w:val="20"/>
          <w:szCs w:val="20"/>
          <w:lang w:eastAsia="it-IT"/>
        </w:rPr>
        <w:t xml:space="preserve"> 4,21-30</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7B211D7E"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In quel tempo, Gesù cominciò a dire nella sinagoga: «Oggi si è compiuta questa Scrittura che voi avete ascoltato».</w:t>
      </w:r>
    </w:p>
    <w:p w14:paraId="407569B4" w14:textId="77777777" w:rsidR="001959BF" w:rsidRPr="001959BF"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 xml:space="preserve">Tutti gli davano testimonianza ed erano meravigliati delle parole di grazia che uscivano dalla sua bocca e dicevano: «Non è costui il figlio di Giuseppe?». Ma egli rispose loro: «Certamente voi mi citerete questo proverbio: “Medico, cura te stesso. Quanto abbiamo udito che accadde a </w:t>
      </w:r>
      <w:proofErr w:type="spellStart"/>
      <w:r w:rsidRPr="001959BF">
        <w:rPr>
          <w:rFonts w:ascii="Times New Roman" w:eastAsia="Times New Roman" w:hAnsi="Times New Roman"/>
          <w:sz w:val="20"/>
          <w:szCs w:val="20"/>
          <w:lang w:eastAsia="it-IT"/>
        </w:rPr>
        <w:t>Cafàrnao</w:t>
      </w:r>
      <w:proofErr w:type="spellEnd"/>
      <w:r w:rsidRPr="001959BF">
        <w:rPr>
          <w:rFonts w:ascii="Times New Roman" w:eastAsia="Times New Roman" w:hAnsi="Times New Roman"/>
          <w:sz w:val="20"/>
          <w:szCs w:val="20"/>
          <w:lang w:eastAsia="it-IT"/>
        </w:rPr>
        <w:t xml:space="preserve">, fallo anche qui, nella tua patria!”». Poi aggiunse: «In verità io vi dico: nessun profeta è bene accetto nella sua patria. Anzi, in verità io vi dico: c’erano molte vedove in Israele al tempo di </w:t>
      </w:r>
      <w:proofErr w:type="spellStart"/>
      <w:r w:rsidRPr="001959BF">
        <w:rPr>
          <w:rFonts w:ascii="Times New Roman" w:eastAsia="Times New Roman" w:hAnsi="Times New Roman"/>
          <w:sz w:val="20"/>
          <w:szCs w:val="20"/>
          <w:lang w:eastAsia="it-IT"/>
        </w:rPr>
        <w:t>Elìa</w:t>
      </w:r>
      <w:proofErr w:type="spellEnd"/>
      <w:r w:rsidRPr="001959BF">
        <w:rPr>
          <w:rFonts w:ascii="Times New Roman" w:eastAsia="Times New Roman" w:hAnsi="Times New Roman"/>
          <w:sz w:val="20"/>
          <w:szCs w:val="20"/>
          <w:lang w:eastAsia="it-IT"/>
        </w:rPr>
        <w:t xml:space="preserve">, quando il cielo fu chiuso per tre anni e sei mesi e ci fu una grande carestia in tutto il paese; ma a nessuna di esse fu mandato </w:t>
      </w:r>
      <w:proofErr w:type="spellStart"/>
      <w:r w:rsidRPr="001959BF">
        <w:rPr>
          <w:rFonts w:ascii="Times New Roman" w:eastAsia="Times New Roman" w:hAnsi="Times New Roman"/>
          <w:sz w:val="20"/>
          <w:szCs w:val="20"/>
          <w:lang w:eastAsia="it-IT"/>
        </w:rPr>
        <w:t>Elìa</w:t>
      </w:r>
      <w:proofErr w:type="spellEnd"/>
      <w:r w:rsidRPr="001959BF">
        <w:rPr>
          <w:rFonts w:ascii="Times New Roman" w:eastAsia="Times New Roman" w:hAnsi="Times New Roman"/>
          <w:sz w:val="20"/>
          <w:szCs w:val="20"/>
          <w:lang w:eastAsia="it-IT"/>
        </w:rPr>
        <w:t xml:space="preserve">, se non a una vedova a </w:t>
      </w:r>
      <w:proofErr w:type="spellStart"/>
      <w:r w:rsidRPr="001959BF">
        <w:rPr>
          <w:rFonts w:ascii="Times New Roman" w:eastAsia="Times New Roman" w:hAnsi="Times New Roman"/>
          <w:sz w:val="20"/>
          <w:szCs w:val="20"/>
          <w:lang w:eastAsia="it-IT"/>
        </w:rPr>
        <w:t>Sarèpta</w:t>
      </w:r>
      <w:proofErr w:type="spellEnd"/>
      <w:r w:rsidRPr="001959BF">
        <w:rPr>
          <w:rFonts w:ascii="Times New Roman" w:eastAsia="Times New Roman" w:hAnsi="Times New Roman"/>
          <w:sz w:val="20"/>
          <w:szCs w:val="20"/>
          <w:lang w:eastAsia="it-IT"/>
        </w:rPr>
        <w:t xml:space="preserve"> di </w:t>
      </w:r>
      <w:proofErr w:type="spellStart"/>
      <w:r w:rsidRPr="001959BF">
        <w:rPr>
          <w:rFonts w:ascii="Times New Roman" w:eastAsia="Times New Roman" w:hAnsi="Times New Roman"/>
          <w:sz w:val="20"/>
          <w:szCs w:val="20"/>
          <w:lang w:eastAsia="it-IT"/>
        </w:rPr>
        <w:t>Sidòne</w:t>
      </w:r>
      <w:proofErr w:type="spellEnd"/>
      <w:r w:rsidRPr="001959BF">
        <w:rPr>
          <w:rFonts w:ascii="Times New Roman" w:eastAsia="Times New Roman" w:hAnsi="Times New Roman"/>
          <w:sz w:val="20"/>
          <w:szCs w:val="20"/>
          <w:lang w:eastAsia="it-IT"/>
        </w:rPr>
        <w:t xml:space="preserve">. C’erano molti lebbrosi in Israele al tempo del profeta </w:t>
      </w:r>
      <w:proofErr w:type="gramStart"/>
      <w:r w:rsidRPr="001959BF">
        <w:rPr>
          <w:rFonts w:ascii="Times New Roman" w:eastAsia="Times New Roman" w:hAnsi="Times New Roman"/>
          <w:sz w:val="20"/>
          <w:szCs w:val="20"/>
          <w:lang w:eastAsia="it-IT"/>
        </w:rPr>
        <w:t>Eliseo;</w:t>
      </w:r>
      <w:proofErr w:type="gramEnd"/>
      <w:r w:rsidRPr="001959BF">
        <w:rPr>
          <w:rFonts w:ascii="Times New Roman" w:eastAsia="Times New Roman" w:hAnsi="Times New Roman"/>
          <w:sz w:val="20"/>
          <w:szCs w:val="20"/>
          <w:lang w:eastAsia="it-IT"/>
        </w:rPr>
        <w:t xml:space="preserve"> ma nessuno di loro fu purificato, se non </w:t>
      </w:r>
      <w:proofErr w:type="spellStart"/>
      <w:r w:rsidRPr="001959BF">
        <w:rPr>
          <w:rFonts w:ascii="Times New Roman" w:eastAsia="Times New Roman" w:hAnsi="Times New Roman"/>
          <w:sz w:val="20"/>
          <w:szCs w:val="20"/>
          <w:lang w:eastAsia="it-IT"/>
        </w:rPr>
        <w:t>Naamàn</w:t>
      </w:r>
      <w:proofErr w:type="spellEnd"/>
      <w:r w:rsidRPr="001959BF">
        <w:rPr>
          <w:rFonts w:ascii="Times New Roman" w:eastAsia="Times New Roman" w:hAnsi="Times New Roman"/>
          <w:sz w:val="20"/>
          <w:szCs w:val="20"/>
          <w:lang w:eastAsia="it-IT"/>
        </w:rPr>
        <w:t>, il Siro».</w:t>
      </w:r>
    </w:p>
    <w:p w14:paraId="1949741E" w14:textId="7364ECD6" w:rsidR="00E46EE5" w:rsidRDefault="001959BF" w:rsidP="001959BF">
      <w:pPr>
        <w:ind w:firstLine="709"/>
        <w:rPr>
          <w:rFonts w:ascii="Times New Roman" w:eastAsia="Times New Roman" w:hAnsi="Times New Roman"/>
          <w:sz w:val="20"/>
          <w:szCs w:val="20"/>
          <w:lang w:eastAsia="it-IT"/>
        </w:rPr>
      </w:pPr>
      <w:r w:rsidRPr="001959BF">
        <w:rPr>
          <w:rFonts w:ascii="Times New Roman" w:eastAsia="Times New Roman" w:hAnsi="Times New Roman"/>
          <w:sz w:val="20"/>
          <w:szCs w:val="20"/>
          <w:lang w:eastAsia="it-IT"/>
        </w:rPr>
        <w:t>All’udire queste cose, tutti nella sinagoga si riempirono di sdegno. Si alzarono e lo cacciarono fuori della città e lo condussero fin sul ciglio del monte, sul quale era costruita la loro città, per gettarlo giù. Ma egli, passando in mezzo a loro, si mise in cammino.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A0A18" w14:textId="77777777" w:rsidR="00BB2222" w:rsidRDefault="00BB2222" w:rsidP="00FD7629">
      <w:pPr>
        <w:spacing w:line="240" w:lineRule="auto"/>
      </w:pPr>
      <w:r>
        <w:separator/>
      </w:r>
    </w:p>
  </w:endnote>
  <w:endnote w:type="continuationSeparator" w:id="0">
    <w:p w14:paraId="7F3951C9" w14:textId="77777777" w:rsidR="00BB2222" w:rsidRDefault="00BB2222"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46EB5256" w:rsidR="004827B5" w:rsidRDefault="00BF44C3"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993C71">
      <w:rPr>
        <w:noProof/>
        <w:sz w:val="18"/>
        <w:szCs w:val="18"/>
      </w:rPr>
      <w:t>4domenica-30gennaio2022.docx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B60F" w14:textId="77777777" w:rsidR="00BB2222" w:rsidRDefault="00BB2222" w:rsidP="00FD7629">
      <w:pPr>
        <w:spacing w:line="240" w:lineRule="auto"/>
      </w:pPr>
      <w:r>
        <w:separator/>
      </w:r>
    </w:p>
  </w:footnote>
  <w:footnote w:type="continuationSeparator" w:id="0">
    <w:p w14:paraId="7BCA302B" w14:textId="77777777" w:rsidR="00BB2222" w:rsidRDefault="00BB2222"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9618F"/>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2A0"/>
    <w:rsid w:val="00BE5D2A"/>
    <w:rsid w:val="00BE7A23"/>
    <w:rsid w:val="00BF05F2"/>
    <w:rsid w:val="00BF3D99"/>
    <w:rsid w:val="00BF4146"/>
    <w:rsid w:val="00BF44C3"/>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1740</Words>
  <Characters>9924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2022-01-28T20:28:00Z</cp:lastPrinted>
  <dcterms:created xsi:type="dcterms:W3CDTF">2022-01-28T20:28:00Z</dcterms:created>
  <dcterms:modified xsi:type="dcterms:W3CDTF">2022-01-28T20:30:00Z</dcterms:modified>
</cp:coreProperties>
</file>