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923C4D1" w:rsidR="00812843" w:rsidRPr="00992C3B" w:rsidRDefault="00503D88" w:rsidP="00812843">
      <w:pPr>
        <w:jc w:val="center"/>
        <w:rPr>
          <w:rFonts w:ascii="Times New Roman" w:hAnsi="Times New Roman"/>
          <w:b/>
          <w:sz w:val="32"/>
          <w:szCs w:val="32"/>
        </w:rPr>
      </w:pPr>
      <w:r>
        <w:rPr>
          <w:rFonts w:ascii="Times New Roman" w:hAnsi="Times New Roman"/>
          <w:b/>
          <w:sz w:val="32"/>
          <w:szCs w:val="32"/>
        </w:rPr>
        <w:t>I</w:t>
      </w:r>
      <w:r w:rsidR="0057185F">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901CCF6"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6D3237">
        <w:rPr>
          <w:rFonts w:ascii="Times New Roman" w:hAnsi="Times New Roman"/>
          <w:b/>
          <w:sz w:val="24"/>
          <w:szCs w:val="24"/>
        </w:rPr>
        <w:t>1</w:t>
      </w:r>
      <w:r w:rsidR="00503D88">
        <w:rPr>
          <w:rFonts w:ascii="Times New Roman" w:hAnsi="Times New Roman"/>
          <w:b/>
          <w:sz w:val="24"/>
          <w:szCs w:val="24"/>
        </w:rPr>
        <w:t>6</w:t>
      </w:r>
      <w:r w:rsidR="00B55D54">
        <w:rPr>
          <w:rFonts w:ascii="Times New Roman" w:hAnsi="Times New Roman"/>
          <w:b/>
          <w:sz w:val="24"/>
          <w:szCs w:val="24"/>
        </w:rPr>
        <w:t xml:space="preserve"> </w:t>
      </w:r>
      <w:r w:rsidR="00503D88">
        <w:rPr>
          <w:rFonts w:ascii="Times New Roman" w:hAnsi="Times New Roman"/>
          <w:b/>
          <w:sz w:val="24"/>
          <w:szCs w:val="24"/>
        </w:rPr>
        <w:t>gennaio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503D88">
        <w:rPr>
          <w:rFonts w:ascii="Times New Roman" w:hAnsi="Times New Roman"/>
          <w:b/>
          <w:sz w:val="24"/>
          <w:szCs w:val="24"/>
        </w:rPr>
        <w:t>2</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2FE38E25" w:rsidR="00052EFF" w:rsidRPr="0028520F" w:rsidRDefault="00904E20" w:rsidP="00FE148C">
      <w:pPr>
        <w:spacing w:before="240"/>
        <w:rPr>
          <w:rFonts w:ascii="Times New Roman" w:hAnsi="Times New Roman"/>
          <w:i/>
          <w:sz w:val="24"/>
          <w:lang w:val="en-US"/>
        </w:rPr>
      </w:pPr>
      <w:r w:rsidRPr="00904E20">
        <w:rPr>
          <w:rFonts w:ascii="Times New Roman" w:hAnsi="Times New Roman"/>
          <w:i/>
          <w:sz w:val="24"/>
          <w:lang w:val="en-US"/>
        </w:rPr>
        <w:t>Is 62,1-</w:t>
      </w:r>
      <w:proofErr w:type="gramStart"/>
      <w:r w:rsidRPr="00904E20">
        <w:rPr>
          <w:rFonts w:ascii="Times New Roman" w:hAnsi="Times New Roman"/>
          <w:i/>
          <w:sz w:val="24"/>
          <w:lang w:val="en-US"/>
        </w:rPr>
        <w:t>5;  Sal</w:t>
      </w:r>
      <w:proofErr w:type="gramEnd"/>
      <w:r w:rsidRPr="00904E20">
        <w:rPr>
          <w:rFonts w:ascii="Times New Roman" w:hAnsi="Times New Roman"/>
          <w:i/>
          <w:sz w:val="24"/>
          <w:lang w:val="en-US"/>
        </w:rPr>
        <w:t xml:space="preserve"> 95 (96);  1Cor 12,4-11;  </w:t>
      </w:r>
      <w:proofErr w:type="spellStart"/>
      <w:r w:rsidRPr="00904E20">
        <w:rPr>
          <w:rFonts w:ascii="Times New Roman" w:hAnsi="Times New Roman"/>
          <w:i/>
          <w:sz w:val="24"/>
          <w:lang w:val="en-US"/>
        </w:rPr>
        <w:t>Gv</w:t>
      </w:r>
      <w:proofErr w:type="spellEnd"/>
      <w:r w:rsidRPr="00904E20">
        <w:rPr>
          <w:rFonts w:ascii="Times New Roman" w:hAnsi="Times New Roman"/>
          <w:i/>
          <w:sz w:val="24"/>
          <w:lang w:val="en-US"/>
        </w:rPr>
        <w:t xml:space="preserve"> 2,1-11</w:t>
      </w:r>
    </w:p>
    <w:p w14:paraId="0185D4ED" w14:textId="77777777" w:rsidR="008623EA" w:rsidRPr="0057185F" w:rsidRDefault="008623EA" w:rsidP="008623EA">
      <w:pPr>
        <w:rPr>
          <w:rFonts w:ascii="Times New Roman" w:hAnsi="Times New Roman"/>
          <w:sz w:val="24"/>
          <w:szCs w:val="24"/>
          <w:lang w:val="en-US"/>
        </w:rPr>
      </w:pPr>
      <w:r w:rsidRPr="0057185F">
        <w:rPr>
          <w:rFonts w:ascii="Times New Roman" w:hAnsi="Times New Roman"/>
          <w:sz w:val="24"/>
          <w:szCs w:val="24"/>
          <w:lang w:val="en-US"/>
        </w:rPr>
        <w:t>____________________________________</w:t>
      </w:r>
      <w:r w:rsidR="007B33C6" w:rsidRPr="0057185F">
        <w:rPr>
          <w:rFonts w:ascii="Times New Roman" w:hAnsi="Times New Roman"/>
          <w:sz w:val="24"/>
          <w:szCs w:val="24"/>
          <w:lang w:val="en-US"/>
        </w:rPr>
        <w:t>__</w:t>
      </w:r>
      <w:r w:rsidRPr="0057185F">
        <w:rPr>
          <w:rFonts w:ascii="Times New Roman" w:hAnsi="Times New Roman"/>
          <w:sz w:val="24"/>
          <w:szCs w:val="24"/>
          <w:lang w:val="en-US"/>
        </w:rPr>
        <w:t>_____________</w:t>
      </w:r>
    </w:p>
    <w:p w14:paraId="31BC1AF7" w14:textId="77777777" w:rsidR="00D921EB" w:rsidRPr="0057185F" w:rsidRDefault="00D921EB" w:rsidP="00D921EB">
      <w:pPr>
        <w:ind w:firstLine="709"/>
        <w:rPr>
          <w:rFonts w:ascii="Times New Roman" w:eastAsia="Times New Roman" w:hAnsi="Times New Roman"/>
          <w:sz w:val="24"/>
          <w:szCs w:val="24"/>
          <w:lang w:val="en-US" w:eastAsia="it-IT"/>
        </w:rPr>
      </w:pPr>
    </w:p>
    <w:p w14:paraId="177C0353" w14:textId="35E8FA7A"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Possiamo accostarci al brano evangelico di oggi nella prospettiva che annuncia il profeta Isaia e che la chiesa commenta con l’esortare il credente a innalzare un canto nuovo al Signore. Canto nuovo, quello del salmo 95 (96), che è come preso in prestito da Isaia, interpretato in senso messianico: “</w:t>
      </w:r>
      <w:r w:rsidRPr="009C7ADB">
        <w:rPr>
          <w:rFonts w:ascii="Times New Roman" w:eastAsia="Times New Roman" w:hAnsi="Times New Roman"/>
          <w:i/>
          <w:iCs/>
          <w:sz w:val="24"/>
          <w:szCs w:val="24"/>
          <w:lang w:eastAsia="it-IT"/>
        </w:rPr>
        <w:t>Dite tra le genti: ‘il Signore regna [dal legno]</w:t>
      </w:r>
      <w:r w:rsidRPr="00503D88">
        <w:rPr>
          <w:rFonts w:ascii="Times New Roman" w:eastAsia="Times New Roman" w:hAnsi="Times New Roman"/>
          <w:sz w:val="24"/>
          <w:szCs w:val="24"/>
          <w:lang w:eastAsia="it-IT"/>
        </w:rPr>
        <w:t xml:space="preserve">”. ‘Dal </w:t>
      </w:r>
      <w:proofErr w:type="spellStart"/>
      <w:r w:rsidRPr="00503D88">
        <w:rPr>
          <w:rFonts w:ascii="Times New Roman" w:eastAsia="Times New Roman" w:hAnsi="Times New Roman"/>
          <w:sz w:val="24"/>
          <w:szCs w:val="24"/>
          <w:lang w:eastAsia="it-IT"/>
        </w:rPr>
        <w:t>legno’</w:t>
      </w:r>
      <w:proofErr w:type="spellEnd"/>
      <w:r w:rsidRPr="00503D88">
        <w:rPr>
          <w:rFonts w:ascii="Times New Roman" w:eastAsia="Times New Roman" w:hAnsi="Times New Roman"/>
          <w:sz w:val="24"/>
          <w:szCs w:val="24"/>
          <w:lang w:eastAsia="it-IT"/>
        </w:rPr>
        <w:t xml:space="preserve"> è la glossa cristologica che risuona nell’inno ‘</w:t>
      </w:r>
      <w:proofErr w:type="spellStart"/>
      <w:r w:rsidRPr="009C7ADB">
        <w:rPr>
          <w:rFonts w:ascii="Times New Roman" w:eastAsia="Times New Roman" w:hAnsi="Times New Roman"/>
          <w:i/>
          <w:iCs/>
          <w:sz w:val="24"/>
          <w:szCs w:val="24"/>
          <w:lang w:eastAsia="it-IT"/>
        </w:rPr>
        <w:t>Vexilla</w:t>
      </w:r>
      <w:proofErr w:type="spellEnd"/>
      <w:r w:rsidRPr="009C7ADB">
        <w:rPr>
          <w:rFonts w:ascii="Times New Roman" w:eastAsia="Times New Roman" w:hAnsi="Times New Roman"/>
          <w:i/>
          <w:iCs/>
          <w:sz w:val="24"/>
          <w:szCs w:val="24"/>
          <w:lang w:eastAsia="it-IT"/>
        </w:rPr>
        <w:t xml:space="preserve"> </w:t>
      </w:r>
      <w:proofErr w:type="spellStart"/>
      <w:r w:rsidRPr="009C7ADB">
        <w:rPr>
          <w:rFonts w:ascii="Times New Roman" w:eastAsia="Times New Roman" w:hAnsi="Times New Roman"/>
          <w:i/>
          <w:iCs/>
          <w:sz w:val="24"/>
          <w:szCs w:val="24"/>
          <w:lang w:eastAsia="it-IT"/>
        </w:rPr>
        <w:t>regis</w:t>
      </w:r>
      <w:proofErr w:type="spellEnd"/>
      <w:r w:rsidRPr="00503D88">
        <w:rPr>
          <w:rFonts w:ascii="Times New Roman" w:eastAsia="Times New Roman" w:hAnsi="Times New Roman"/>
          <w:sz w:val="24"/>
          <w:szCs w:val="24"/>
          <w:lang w:eastAsia="it-IT"/>
        </w:rPr>
        <w:t xml:space="preserve">’ di Venanzio Fortunato (sec. VI) cantato nella </w:t>
      </w:r>
      <w:proofErr w:type="gramStart"/>
      <w:r w:rsidRPr="00503D88">
        <w:rPr>
          <w:rFonts w:ascii="Times New Roman" w:eastAsia="Times New Roman" w:hAnsi="Times New Roman"/>
          <w:sz w:val="24"/>
          <w:szCs w:val="24"/>
          <w:lang w:eastAsia="it-IT"/>
        </w:rPr>
        <w:t>Settimana santa</w:t>
      </w:r>
      <w:proofErr w:type="gramEnd"/>
      <w:r w:rsidRPr="00503D88">
        <w:rPr>
          <w:rFonts w:ascii="Times New Roman" w:eastAsia="Times New Roman" w:hAnsi="Times New Roman"/>
          <w:sz w:val="24"/>
          <w:szCs w:val="24"/>
          <w:lang w:eastAsia="it-IT"/>
        </w:rPr>
        <w:t>: “Si compì ciò che cantò / David con veridica profezia / quando disse alle genti: / “Dio regnò dal legno”.</w:t>
      </w:r>
    </w:p>
    <w:p w14:paraId="0B9853A8" w14:textId="6ED87B78"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 xml:space="preserve">Il canto nuovo corrisponde al nome nuovo che Israele riceve per l’intervento salvatore del suo Dio. Il testo ebraico fa parlare il profeta e cambiare il nome del popolo da </w:t>
      </w:r>
      <w:r w:rsidRPr="009C7ADB">
        <w:rPr>
          <w:rFonts w:ascii="Times New Roman" w:eastAsia="Times New Roman" w:hAnsi="Times New Roman"/>
          <w:i/>
          <w:iCs/>
          <w:sz w:val="24"/>
          <w:szCs w:val="24"/>
          <w:lang w:eastAsia="it-IT"/>
        </w:rPr>
        <w:t>Abbandonata</w:t>
      </w:r>
      <w:r w:rsidRPr="00503D88">
        <w:rPr>
          <w:rFonts w:ascii="Times New Roman" w:eastAsia="Times New Roman" w:hAnsi="Times New Roman"/>
          <w:sz w:val="24"/>
          <w:szCs w:val="24"/>
          <w:lang w:eastAsia="it-IT"/>
        </w:rPr>
        <w:t xml:space="preserve"> e </w:t>
      </w:r>
      <w:r w:rsidRPr="009C7ADB">
        <w:rPr>
          <w:rFonts w:ascii="Times New Roman" w:eastAsia="Times New Roman" w:hAnsi="Times New Roman"/>
          <w:i/>
          <w:iCs/>
          <w:sz w:val="24"/>
          <w:szCs w:val="24"/>
          <w:lang w:eastAsia="it-IT"/>
        </w:rPr>
        <w:t>Devastata</w:t>
      </w:r>
      <w:r w:rsidRPr="00503D88">
        <w:rPr>
          <w:rFonts w:ascii="Times New Roman" w:eastAsia="Times New Roman" w:hAnsi="Times New Roman"/>
          <w:sz w:val="24"/>
          <w:szCs w:val="24"/>
          <w:lang w:eastAsia="it-IT"/>
        </w:rPr>
        <w:t xml:space="preserve"> con ‘</w:t>
      </w:r>
      <w:r w:rsidRPr="009C7ADB">
        <w:rPr>
          <w:rFonts w:ascii="Times New Roman" w:eastAsia="Times New Roman" w:hAnsi="Times New Roman"/>
          <w:i/>
          <w:iCs/>
          <w:sz w:val="24"/>
          <w:szCs w:val="24"/>
          <w:lang w:eastAsia="it-IT"/>
        </w:rPr>
        <w:t>Mia gioia</w:t>
      </w:r>
      <w:r w:rsidRPr="00503D88">
        <w:rPr>
          <w:rFonts w:ascii="Times New Roman" w:eastAsia="Times New Roman" w:hAnsi="Times New Roman"/>
          <w:sz w:val="24"/>
          <w:szCs w:val="24"/>
          <w:lang w:eastAsia="it-IT"/>
        </w:rPr>
        <w:t>’ e ‘</w:t>
      </w:r>
      <w:r w:rsidRPr="009C7ADB">
        <w:rPr>
          <w:rFonts w:ascii="Times New Roman" w:eastAsia="Times New Roman" w:hAnsi="Times New Roman"/>
          <w:i/>
          <w:iCs/>
          <w:sz w:val="24"/>
          <w:szCs w:val="24"/>
          <w:lang w:eastAsia="it-IT"/>
        </w:rPr>
        <w:t>Sposata’</w:t>
      </w:r>
      <w:r w:rsidRPr="00503D88">
        <w:rPr>
          <w:rFonts w:ascii="Times New Roman" w:eastAsia="Times New Roman" w:hAnsi="Times New Roman"/>
          <w:sz w:val="24"/>
          <w:szCs w:val="24"/>
          <w:lang w:eastAsia="it-IT"/>
        </w:rPr>
        <w:t xml:space="preserve">. L’antica versione greca della LXX è ancora più esplicita nel dare coloritura erotica alla relazione che Dio intesse con il suo popolo liberandolo dalla schiavitù. Fa parlare Dio stesso e cambia il nome da </w:t>
      </w:r>
      <w:r w:rsidRPr="009C7ADB">
        <w:rPr>
          <w:rFonts w:ascii="Times New Roman" w:eastAsia="Times New Roman" w:hAnsi="Times New Roman"/>
          <w:i/>
          <w:iCs/>
          <w:sz w:val="24"/>
          <w:szCs w:val="24"/>
          <w:lang w:eastAsia="it-IT"/>
        </w:rPr>
        <w:t>Abbandonata</w:t>
      </w:r>
      <w:r w:rsidRPr="00503D88">
        <w:rPr>
          <w:rFonts w:ascii="Times New Roman" w:eastAsia="Times New Roman" w:hAnsi="Times New Roman"/>
          <w:sz w:val="24"/>
          <w:szCs w:val="24"/>
          <w:lang w:eastAsia="it-IT"/>
        </w:rPr>
        <w:t xml:space="preserve"> e </w:t>
      </w:r>
      <w:r w:rsidRPr="009C7ADB">
        <w:rPr>
          <w:rFonts w:ascii="Times New Roman" w:eastAsia="Times New Roman" w:hAnsi="Times New Roman"/>
          <w:i/>
          <w:iCs/>
          <w:sz w:val="24"/>
          <w:szCs w:val="24"/>
          <w:lang w:eastAsia="it-IT"/>
        </w:rPr>
        <w:t>Deserto</w:t>
      </w:r>
      <w:r w:rsidRPr="00503D88">
        <w:rPr>
          <w:rFonts w:ascii="Times New Roman" w:eastAsia="Times New Roman" w:hAnsi="Times New Roman"/>
          <w:sz w:val="24"/>
          <w:szCs w:val="24"/>
          <w:lang w:eastAsia="it-IT"/>
        </w:rPr>
        <w:t xml:space="preserve"> in </w:t>
      </w:r>
      <w:r w:rsidRPr="009C7ADB">
        <w:rPr>
          <w:rFonts w:ascii="Times New Roman" w:eastAsia="Times New Roman" w:hAnsi="Times New Roman"/>
          <w:i/>
          <w:iCs/>
          <w:sz w:val="24"/>
          <w:szCs w:val="24"/>
          <w:lang w:eastAsia="it-IT"/>
        </w:rPr>
        <w:t>Mia volontà</w:t>
      </w:r>
      <w:r w:rsidRPr="00503D88">
        <w:rPr>
          <w:rFonts w:ascii="Times New Roman" w:eastAsia="Times New Roman" w:hAnsi="Times New Roman"/>
          <w:sz w:val="24"/>
          <w:szCs w:val="24"/>
          <w:lang w:eastAsia="it-IT"/>
        </w:rPr>
        <w:t xml:space="preserve"> e </w:t>
      </w:r>
      <w:r w:rsidRPr="009C7ADB">
        <w:rPr>
          <w:rFonts w:ascii="Times New Roman" w:eastAsia="Times New Roman" w:hAnsi="Times New Roman"/>
          <w:i/>
          <w:iCs/>
          <w:sz w:val="24"/>
          <w:szCs w:val="24"/>
          <w:lang w:eastAsia="it-IT"/>
        </w:rPr>
        <w:t>Abitata</w:t>
      </w:r>
      <w:r w:rsidRPr="00503D88">
        <w:rPr>
          <w:rFonts w:ascii="Times New Roman" w:eastAsia="Times New Roman" w:hAnsi="Times New Roman"/>
          <w:sz w:val="24"/>
          <w:szCs w:val="24"/>
          <w:lang w:eastAsia="it-IT"/>
        </w:rPr>
        <w:t>. L’allusione è al desiderio dell’amata da parte dell’amante: ti voglio! Non si tratta solo di celebrare le nozze, ma di vivere insieme, di abitare insieme.</w:t>
      </w:r>
    </w:p>
    <w:p w14:paraId="6DCE18F6" w14:textId="77777777"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Se la conclusione del brano evangelico di oggi suona: “</w:t>
      </w:r>
      <w:r w:rsidRPr="009C7ADB">
        <w:rPr>
          <w:rFonts w:ascii="Times New Roman" w:eastAsia="Times New Roman" w:hAnsi="Times New Roman"/>
          <w:i/>
          <w:iCs/>
          <w:sz w:val="24"/>
          <w:szCs w:val="24"/>
          <w:lang w:eastAsia="it-IT"/>
        </w:rPr>
        <w:t>Questo, a Cana di Galilea, fu l’inizio dei segni compiuti da Gesù; egli manifestò la sua gloria e i suoi discepoli credettero in lui</w:t>
      </w:r>
      <w:r w:rsidRPr="00503D88">
        <w:rPr>
          <w:rFonts w:ascii="Times New Roman" w:eastAsia="Times New Roman" w:hAnsi="Times New Roman"/>
          <w:sz w:val="24"/>
          <w:szCs w:val="24"/>
          <w:lang w:eastAsia="it-IT"/>
        </w:rPr>
        <w:t>”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2,11), è perché il lettore del vangelo sa che verrà introdotto all’esperienza degli apostoli: “</w:t>
      </w:r>
      <w:r w:rsidRPr="009C7ADB">
        <w:rPr>
          <w:rFonts w:ascii="Times New Roman" w:eastAsia="Times New Roman" w:hAnsi="Times New Roman"/>
          <w:i/>
          <w:iCs/>
          <w:sz w:val="24"/>
          <w:szCs w:val="24"/>
          <w:lang w:eastAsia="it-IT"/>
        </w:rPr>
        <w:t>E il Verbo si fece carne e venne ad abitare in mezzo a noi; e noi abbiamo contemplato la sua gloria, gloria come del Figlio unigenito che viene dal Padre, pieno di grazia e di verità</w:t>
      </w:r>
      <w:r w:rsidRPr="00503D88">
        <w:rPr>
          <w:rFonts w:ascii="Times New Roman" w:eastAsia="Times New Roman" w:hAnsi="Times New Roman"/>
          <w:sz w:val="24"/>
          <w:szCs w:val="24"/>
          <w:lang w:eastAsia="it-IT"/>
        </w:rPr>
        <w:t>”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1,14). Giovanni usa il termine ‘segno’ e non ‘miracolo’ in riferimento ai gesti simbolici di Gesù per indicare che in lui ha luogo l’evento escatologico, il compimento delle promesse di Dio. Con i ‘segni’ si manifesta al cuore dell’uomo, in tutta l’intensità, l’emozione e la pienezza che comporta, il desiderio amoroso di Dio per i suoi figli.</w:t>
      </w:r>
    </w:p>
    <w:p w14:paraId="16A099C5" w14:textId="4109890B"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Nel racconto di Giovanni gli eventi, che intercorrono dal riconoscimento di Gesù al Giordano da parte di Giovanni Battista fino alle nozze di Cana, sono racchiusi nello spazio di una settimana, in riferimento alla settimana della creazione narrata dalla Genesi. Tutti i segni che Gesù compie sono collocati nella scia di quel ‘</w:t>
      </w:r>
      <w:r w:rsidRPr="009C7ADB">
        <w:rPr>
          <w:rFonts w:ascii="Times New Roman" w:eastAsia="Times New Roman" w:hAnsi="Times New Roman"/>
          <w:i/>
          <w:iCs/>
          <w:sz w:val="24"/>
          <w:szCs w:val="24"/>
          <w:lang w:eastAsia="it-IT"/>
        </w:rPr>
        <w:t>vedere cose più grandi</w:t>
      </w:r>
      <w:r w:rsidRPr="00503D88">
        <w:rPr>
          <w:rFonts w:ascii="Times New Roman" w:eastAsia="Times New Roman" w:hAnsi="Times New Roman"/>
          <w:sz w:val="24"/>
          <w:szCs w:val="24"/>
          <w:lang w:eastAsia="it-IT"/>
        </w:rPr>
        <w:t>’, detto da Gesù a Natanaele (</w:t>
      </w:r>
      <w:proofErr w:type="spellStart"/>
      <w:r w:rsidRPr="00503D88">
        <w:rPr>
          <w:rFonts w:ascii="Times New Roman" w:eastAsia="Times New Roman" w:hAnsi="Times New Roman"/>
          <w:sz w:val="24"/>
          <w:szCs w:val="24"/>
          <w:lang w:eastAsia="it-IT"/>
        </w:rPr>
        <w:t>cf</w:t>
      </w:r>
      <w:proofErr w:type="spellEnd"/>
      <w:r w:rsidRPr="00503D88">
        <w:rPr>
          <w:rFonts w:ascii="Times New Roman" w:eastAsia="Times New Roman" w:hAnsi="Times New Roman"/>
          <w:sz w:val="24"/>
          <w:szCs w:val="24"/>
          <w:lang w:eastAsia="it-IT"/>
        </w:rPr>
        <w:t xml:space="preserve">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1,50), fino alla rivelazione suprema, con la sua morte e risurrezione, allorquando le </w:t>
      </w:r>
      <w:r w:rsidRPr="009C7ADB">
        <w:rPr>
          <w:rFonts w:ascii="Times New Roman" w:eastAsia="Times New Roman" w:hAnsi="Times New Roman"/>
          <w:i/>
          <w:iCs/>
          <w:sz w:val="24"/>
          <w:szCs w:val="24"/>
          <w:lang w:eastAsia="it-IT"/>
        </w:rPr>
        <w:t>cose più grandi</w:t>
      </w:r>
      <w:r w:rsidRPr="00503D88">
        <w:rPr>
          <w:rFonts w:ascii="Times New Roman" w:eastAsia="Times New Roman" w:hAnsi="Times New Roman"/>
          <w:sz w:val="24"/>
          <w:szCs w:val="24"/>
          <w:lang w:eastAsia="it-IT"/>
        </w:rPr>
        <w:t xml:space="preserve"> sono ormai le </w:t>
      </w:r>
      <w:r w:rsidRPr="009C7ADB">
        <w:rPr>
          <w:rFonts w:ascii="Times New Roman" w:eastAsia="Times New Roman" w:hAnsi="Times New Roman"/>
          <w:i/>
          <w:iCs/>
          <w:sz w:val="24"/>
          <w:szCs w:val="24"/>
          <w:lang w:eastAsia="it-IT"/>
        </w:rPr>
        <w:t>cose ultime</w:t>
      </w:r>
      <w:r w:rsidRPr="00503D88">
        <w:rPr>
          <w:rFonts w:ascii="Times New Roman" w:eastAsia="Times New Roman" w:hAnsi="Times New Roman"/>
          <w:sz w:val="24"/>
          <w:szCs w:val="24"/>
          <w:lang w:eastAsia="it-IT"/>
        </w:rPr>
        <w:t>, definitive, supreme, a partire dalle quali tutto prende senso e splendore.</w:t>
      </w:r>
    </w:p>
    <w:p w14:paraId="2A37CC8C" w14:textId="49C43167"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 xml:space="preserve">Il racconto, simbolo dell’antica alleanza in cui Dio appariva come lo Sposo del popolo, non ruota attorno alla figura degli sposi novelli, di cui non sappiamo nulla, ma attorno all’intervento di Gesù. Gesù interviene da invitato: è lui il nuovo Sposo, come aveva ben visto il Battista (cfr.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1,15.27.30). E manca il vino, quello che solo il Messia avrebbe portato, il vino simbolo dell’amore e </w:t>
      </w:r>
      <w:r w:rsidRPr="00503D88">
        <w:rPr>
          <w:rFonts w:ascii="Times New Roman" w:eastAsia="Times New Roman" w:hAnsi="Times New Roman"/>
          <w:sz w:val="24"/>
          <w:szCs w:val="24"/>
          <w:lang w:eastAsia="it-IT"/>
        </w:rPr>
        <w:lastRenderedPageBreak/>
        <w:t>della gioia, compimento delle promesse di Dio al suo popolo. È simbolo dell’amore come appare nel Cantico dei cantici 1,2;7,10; 8,2. Se ne accorge sua madre, che appartiene all’antica alleanza, ma la cui fedeltà a Dio la rende capace di vedere in Gesù il Messia, per cui si rivolge fiduciosa ai servi: “</w:t>
      </w:r>
      <w:r w:rsidRPr="009C7ADB">
        <w:rPr>
          <w:rFonts w:ascii="Times New Roman" w:eastAsia="Times New Roman" w:hAnsi="Times New Roman"/>
          <w:i/>
          <w:iCs/>
          <w:sz w:val="24"/>
          <w:szCs w:val="24"/>
          <w:lang w:eastAsia="it-IT"/>
        </w:rPr>
        <w:t>Qualsiasi cosa vi dica, fatela</w:t>
      </w:r>
      <w:r w:rsidRPr="00503D88">
        <w:rPr>
          <w:rFonts w:ascii="Times New Roman" w:eastAsia="Times New Roman" w:hAnsi="Times New Roman"/>
          <w:sz w:val="24"/>
          <w:szCs w:val="24"/>
          <w:lang w:eastAsia="it-IT"/>
        </w:rPr>
        <w:t>”.</w:t>
      </w:r>
    </w:p>
    <w:p w14:paraId="39AED041" w14:textId="06A807E0"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Gesù, che fa riempire d’acqua le anfore di pietra e fa attingere e portare in tavola, realizza il passaggio dall’antica alla nuova alleanza con il dono del vino, che simboleggia l’esperienza diretta e personale, nella gioia e nell’amore, della relazione tra Dio e l’uomo: “</w:t>
      </w:r>
      <w:r w:rsidRPr="009C7ADB">
        <w:rPr>
          <w:rFonts w:ascii="Times New Roman" w:eastAsia="Times New Roman" w:hAnsi="Times New Roman"/>
          <w:i/>
          <w:iCs/>
          <w:sz w:val="24"/>
          <w:szCs w:val="24"/>
          <w:lang w:eastAsia="it-IT"/>
        </w:rPr>
        <w:t>Perché la legge fu data per mezzo di Mosè, la grazia e la verità vennero per mezzo di Gesù Cristo</w:t>
      </w:r>
      <w:r w:rsidRPr="00503D88">
        <w:rPr>
          <w:rFonts w:ascii="Times New Roman" w:eastAsia="Times New Roman" w:hAnsi="Times New Roman"/>
          <w:sz w:val="24"/>
          <w:szCs w:val="24"/>
          <w:lang w:eastAsia="it-IT"/>
        </w:rPr>
        <w:t>”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1,17). Quello che la legge prometteva, Gesù lo rende possibile in sovrabbondanza; quello a cui anelava il cuore dell’uomo ora diventa vivibile, gustosamente esperibile: l’uomo vive finalmente la pace con il suo Dio, in un amore ritrovato e condivisibile. E questo si vedrà proprio nella sua ora quando dalla croce risplenderà il suo amore infinito, amore che, con il dono dello Spirito Santo, diventa radice di vita e di azione nel suo discepolo e segno di Dio per il mondo intero.</w:t>
      </w:r>
    </w:p>
    <w:p w14:paraId="02782CB4" w14:textId="77777777"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La trasformazione dell’acqua in vino si ritrova nella storia delle religioni come espressione di un sogno degli uomini, ma il contesto in cui avviene non è mai un matrimonio. La cerimonia nuziale come contesto di questo segno è tipica dell’immagine messianica del vangelo, che dà un sapore tutto nuovo al vivere insieme da discepoli di Gesù secondo la dinamica dell’acqua, divenuta vino, che si offre nella Parola, divenuta carne e attraverso di essa. Tutto il vangelo resta immerso in questa atmosfera nuziale. Le nozze, che illustrano il mistero della comunione di Dio con l’uomo, alludono al compimento dei desideri del cuore ormai abitati dal desiderio di Dio che ci è venuto incontro, che ci ha guadagnati al suo amore e che ci ha conquistati al suo splendore.</w:t>
      </w:r>
    </w:p>
    <w:p w14:paraId="575795C2" w14:textId="7742CC7A"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Il miracolo di Cana allude anche al mistero dell’intelligenza delle Scritture. Tutte le Scritture parlano di lui (‘</w:t>
      </w:r>
      <w:r w:rsidRPr="009C7ADB">
        <w:rPr>
          <w:rFonts w:ascii="Times New Roman" w:eastAsia="Times New Roman" w:hAnsi="Times New Roman"/>
          <w:i/>
          <w:iCs/>
          <w:sz w:val="24"/>
          <w:szCs w:val="24"/>
          <w:lang w:eastAsia="it-IT"/>
        </w:rPr>
        <w:t>Voi scrutate le Scritture pensando di avere in esse la vita eterna: sono proprio esse che danno testimonianza di me</w:t>
      </w:r>
      <w:r w:rsidRPr="00503D88">
        <w:rPr>
          <w:rFonts w:ascii="Times New Roman" w:eastAsia="Times New Roman" w:hAnsi="Times New Roman"/>
          <w:sz w:val="24"/>
          <w:szCs w:val="24"/>
          <w:lang w:eastAsia="it-IT"/>
        </w:rPr>
        <w:t xml:space="preserve">’,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5,39): tutte le parole alludono alla Parola fatta carne. E quando si incomincia a intravedere questa tensione profonda che percorre tutta la Scrittura, allora si passa dal bere l’acqua al gustare il vino (che sulla bocca del maestro di tavola è chiamato ‘vino </w:t>
      </w:r>
      <w:proofErr w:type="spellStart"/>
      <w:r w:rsidRPr="00503D88">
        <w:rPr>
          <w:rFonts w:ascii="Times New Roman" w:eastAsia="Times New Roman" w:hAnsi="Times New Roman"/>
          <w:sz w:val="24"/>
          <w:szCs w:val="24"/>
          <w:lang w:eastAsia="it-IT"/>
        </w:rPr>
        <w:t>bello’</w:t>
      </w:r>
      <w:proofErr w:type="spellEnd"/>
      <w:r w:rsidRPr="00503D88">
        <w:rPr>
          <w:rFonts w:ascii="Times New Roman" w:eastAsia="Times New Roman" w:hAnsi="Times New Roman"/>
          <w:sz w:val="24"/>
          <w:szCs w:val="24"/>
          <w:lang w:eastAsia="it-IT"/>
        </w:rPr>
        <w:t>). Così come nel compiere i comandamenti di Dio: un conto è praticarli materialmente, un conto è praticarli cogliendo l’ispirazione e la rivelazione di vita che comportano.</w:t>
      </w:r>
    </w:p>
    <w:p w14:paraId="56191F4D" w14:textId="40031409"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 xml:space="preserve">Quest’ultimo aspetto è ben delineato nel brano di Isaia, che descrive Dio come lo Sposo che vuole la sua sposa, vuole stare con lei e questa passa da una percezione di angosciosa solitudine, di </w:t>
      </w:r>
      <w:r w:rsidRPr="009C7ADB">
        <w:rPr>
          <w:rFonts w:ascii="Times New Roman" w:eastAsia="Times New Roman" w:hAnsi="Times New Roman"/>
          <w:i/>
          <w:iCs/>
          <w:sz w:val="24"/>
          <w:szCs w:val="24"/>
          <w:lang w:eastAsia="it-IT"/>
        </w:rPr>
        <w:t>abbandonata</w:t>
      </w:r>
      <w:r w:rsidRPr="00503D88">
        <w:rPr>
          <w:rFonts w:ascii="Times New Roman" w:eastAsia="Times New Roman" w:hAnsi="Times New Roman"/>
          <w:sz w:val="24"/>
          <w:szCs w:val="24"/>
          <w:lang w:eastAsia="it-IT"/>
        </w:rPr>
        <w:t xml:space="preserve">, all’emozione di essere svelata a </w:t>
      </w:r>
      <w:proofErr w:type="gramStart"/>
      <w:r w:rsidRPr="00503D88">
        <w:rPr>
          <w:rFonts w:ascii="Times New Roman" w:eastAsia="Times New Roman" w:hAnsi="Times New Roman"/>
          <w:sz w:val="24"/>
          <w:szCs w:val="24"/>
          <w:lang w:eastAsia="it-IT"/>
        </w:rPr>
        <w:t>se</w:t>
      </w:r>
      <w:proofErr w:type="gramEnd"/>
      <w:r w:rsidRPr="00503D88">
        <w:rPr>
          <w:rFonts w:ascii="Times New Roman" w:eastAsia="Times New Roman" w:hAnsi="Times New Roman"/>
          <w:sz w:val="24"/>
          <w:szCs w:val="24"/>
          <w:lang w:eastAsia="it-IT"/>
        </w:rPr>
        <w:t xml:space="preserve"> stessa in una dolcezza di riposo perché ‘abitata’. La percezione di quella nuova realtà, di cui è indegna, ma di cui gode nell’intimo, grata e consegnata, costituisce il contenuto del nome nuovo con la quale è chiamata.</w:t>
      </w:r>
    </w:p>
    <w:p w14:paraId="1CD2A611" w14:textId="77777777" w:rsidR="00503D88" w:rsidRPr="00503D88" w:rsidRDefault="00503D88" w:rsidP="00503D88">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Possiamo allora pregare con la chiesa: “… la santa chiesa sperimenti la forza trasformante del suo amore e pregusti nella speranza la gioia delle nozze eterne”, allorquando tutti ci relazioneremo come figli di Dio nell’esperienza assoluta e sovrana dell’amore di Dio per noi.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52BDF9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04E20" w:rsidRPr="00904E20">
        <w:rPr>
          <w:rFonts w:ascii="Times New Roman" w:eastAsia="Times New Roman" w:hAnsi="Times New Roman"/>
          <w:b/>
          <w:sz w:val="20"/>
          <w:szCs w:val="20"/>
          <w:lang w:eastAsia="it-IT"/>
        </w:rPr>
        <w:t>Is</w:t>
      </w:r>
      <w:proofErr w:type="spellEnd"/>
      <w:proofErr w:type="gramEnd"/>
      <w:r w:rsidR="00904E20" w:rsidRPr="00904E20">
        <w:rPr>
          <w:rFonts w:ascii="Times New Roman" w:eastAsia="Times New Roman" w:hAnsi="Times New Roman"/>
          <w:b/>
          <w:sz w:val="20"/>
          <w:szCs w:val="20"/>
          <w:lang w:eastAsia="it-IT"/>
        </w:rPr>
        <w:t xml:space="preserve"> 62,1-5</w:t>
      </w:r>
    </w:p>
    <w:p w14:paraId="632912AC" w14:textId="3863E48A" w:rsidR="00C120FA" w:rsidRDefault="0028520F" w:rsidP="00C120FA">
      <w:pPr>
        <w:ind w:firstLine="709"/>
        <w:rPr>
          <w:rFonts w:ascii="Times New Roman" w:eastAsia="Times New Roman" w:hAnsi="Times New Roman"/>
          <w:i/>
          <w:sz w:val="20"/>
          <w:szCs w:val="20"/>
          <w:lang w:eastAsia="it-IT"/>
        </w:rPr>
      </w:pPr>
      <w:r w:rsidRPr="0028520F">
        <w:rPr>
          <w:rFonts w:ascii="Times New Roman" w:eastAsia="Times New Roman" w:hAnsi="Times New Roman"/>
          <w:i/>
          <w:sz w:val="20"/>
          <w:szCs w:val="20"/>
          <w:lang w:eastAsia="it-IT"/>
        </w:rPr>
        <w:t>Dal libro del profeta Isaia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3C595E7B"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lastRenderedPageBreak/>
        <w:t>Per amore di Sion non tacerò,</w:t>
      </w:r>
    </w:p>
    <w:p w14:paraId="4B8A57E5"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per amore di Gerusalemme non mi concederò riposo,</w:t>
      </w:r>
    </w:p>
    <w:p w14:paraId="155AC369"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finché non sorga come aurora la sua giustizia</w:t>
      </w:r>
    </w:p>
    <w:p w14:paraId="5607571A"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e la sua salvezza non risplenda come lampada.</w:t>
      </w:r>
    </w:p>
    <w:p w14:paraId="72A576FB"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Allora le genti vedranno la tua giustizia,</w:t>
      </w:r>
    </w:p>
    <w:p w14:paraId="50D262A9"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tutti i re la tua gloria;</w:t>
      </w:r>
    </w:p>
    <w:p w14:paraId="321FC164"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sarai chiamata con un nome nuovo,</w:t>
      </w:r>
    </w:p>
    <w:p w14:paraId="074AE48F"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che la bocca del Signore indicherà.</w:t>
      </w:r>
    </w:p>
    <w:p w14:paraId="5F2F0383"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Sarai una magnifica corona nella mano del Signore,</w:t>
      </w:r>
    </w:p>
    <w:p w14:paraId="29A68FF5"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un diadema regale nella palma del tuo Dio.</w:t>
      </w:r>
    </w:p>
    <w:p w14:paraId="75ED7BE6"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Nessuno ti chiamerà più Abbandonata,</w:t>
      </w:r>
    </w:p>
    <w:p w14:paraId="32B714DA"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né la tua terra sarà più detta Devastata,</w:t>
      </w:r>
    </w:p>
    <w:p w14:paraId="34A7B10F"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ma sarai chiamata Mia Gioia</w:t>
      </w:r>
    </w:p>
    <w:p w14:paraId="20405954"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e la tua terra Sposata,</w:t>
      </w:r>
    </w:p>
    <w:p w14:paraId="5FAFACED"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perché il Signore troverà in te la sua delizia</w:t>
      </w:r>
    </w:p>
    <w:p w14:paraId="7189EFE3"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e la tua terra avrà uno sposo.</w:t>
      </w:r>
    </w:p>
    <w:p w14:paraId="53C4D7F7"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Sì, come un giovane sposa una vergine,</w:t>
      </w:r>
    </w:p>
    <w:p w14:paraId="419E0C5A"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così ti sposeranno i tuoi figli;</w:t>
      </w:r>
    </w:p>
    <w:p w14:paraId="674CA891"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come gioisce lo sposo per la sposa,</w:t>
      </w:r>
    </w:p>
    <w:p w14:paraId="150E3D93" w14:textId="02EBB4A5" w:rsidR="002D7EF3" w:rsidRPr="002D7EF3"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così il tuo Dio gioirà per te.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51DC1A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04E20">
        <w:rPr>
          <w:rFonts w:ascii="Times New Roman" w:eastAsia="Times New Roman" w:hAnsi="Times New Roman"/>
          <w:b/>
          <w:bCs/>
          <w:sz w:val="20"/>
          <w:szCs w:val="20"/>
          <w:lang w:eastAsia="it-IT"/>
        </w:rPr>
        <w:t>96 (95)</w:t>
      </w:r>
    </w:p>
    <w:p w14:paraId="089E1591" w14:textId="6B689349" w:rsidR="002D7EF3" w:rsidRPr="00E727EB" w:rsidRDefault="00904E20" w:rsidP="0028520F">
      <w:pPr>
        <w:ind w:firstLine="709"/>
        <w:rPr>
          <w:rFonts w:ascii="Times New Roman" w:eastAsia="Times New Roman" w:hAnsi="Times New Roman"/>
          <w:i/>
          <w:iCs/>
          <w:sz w:val="20"/>
          <w:szCs w:val="20"/>
          <w:lang w:eastAsia="it-IT"/>
        </w:rPr>
      </w:pPr>
      <w:r w:rsidRPr="00904E20">
        <w:rPr>
          <w:rFonts w:ascii="Times New Roman" w:eastAsia="Times New Roman" w:hAnsi="Times New Roman"/>
          <w:i/>
          <w:iCs/>
          <w:sz w:val="20"/>
          <w:szCs w:val="20"/>
          <w:lang w:eastAsia="it-IT"/>
        </w:rPr>
        <w:t>R. Annunciate a tutti i popoli le meraviglie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B3B2A9C"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Cantate al Signore un canto nuovo,</w:t>
      </w:r>
    </w:p>
    <w:p w14:paraId="37DE7026"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cantate al Signore, uomini di tutta la terra.</w:t>
      </w:r>
    </w:p>
    <w:p w14:paraId="6B813499"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Cantate al Signore, benedite il suo nome. R.</w:t>
      </w:r>
    </w:p>
    <w:p w14:paraId="56CBC6C5"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 xml:space="preserve"> </w:t>
      </w:r>
    </w:p>
    <w:p w14:paraId="629550B3"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Annunciate di giorno in giorno la sua salvezza.</w:t>
      </w:r>
    </w:p>
    <w:p w14:paraId="1545DAC4"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In mezzo alle genti narrate la sua gloria,</w:t>
      </w:r>
    </w:p>
    <w:p w14:paraId="33E64EB8"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a tutti i popoli dite le sue meraviglie. R.</w:t>
      </w:r>
    </w:p>
    <w:p w14:paraId="2566C78E"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 xml:space="preserve"> </w:t>
      </w:r>
    </w:p>
    <w:p w14:paraId="73025CD6"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Date al Signore, o famiglie dei popoli,</w:t>
      </w:r>
    </w:p>
    <w:p w14:paraId="3CB07E2B"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date al Signore gloria e potenza,</w:t>
      </w:r>
    </w:p>
    <w:p w14:paraId="59E51E59"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date al Signore la gloria del suo nome. R.</w:t>
      </w:r>
    </w:p>
    <w:p w14:paraId="45CA174C"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 xml:space="preserve"> </w:t>
      </w:r>
    </w:p>
    <w:p w14:paraId="74EC85B7"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Prostratevi al Signore nel suo atrio santo.</w:t>
      </w:r>
    </w:p>
    <w:p w14:paraId="30D2A5C8"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Tremi davanti a lui tutta la terra.</w:t>
      </w:r>
    </w:p>
    <w:p w14:paraId="1C2EBD81"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Dite tra le genti: «Il Signore regna!».</w:t>
      </w:r>
    </w:p>
    <w:p w14:paraId="14E3EDF2" w14:textId="4828BB28" w:rsidR="002F4A55" w:rsidRPr="002F4A55"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Egli giudica i popoli con rettitudine.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1CF779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04E20" w:rsidRPr="00904E20">
        <w:rPr>
          <w:rFonts w:ascii="Times New Roman" w:eastAsia="Times New Roman" w:hAnsi="Times New Roman"/>
          <w:b/>
          <w:sz w:val="20"/>
          <w:szCs w:val="20"/>
          <w:lang w:eastAsia="it-IT"/>
        </w:rPr>
        <w:t>1</w:t>
      </w:r>
      <w:proofErr w:type="gramEnd"/>
      <w:r w:rsidR="00904E20" w:rsidRPr="00904E20">
        <w:rPr>
          <w:rFonts w:ascii="Times New Roman" w:eastAsia="Times New Roman" w:hAnsi="Times New Roman"/>
          <w:b/>
          <w:sz w:val="20"/>
          <w:szCs w:val="20"/>
          <w:lang w:eastAsia="it-IT"/>
        </w:rPr>
        <w:t>Cor 12,4-11</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72C3A37E"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Fratelli, vi sono diversi carismi, ma uno solo è lo Spirito; vi sono diversi ministeri, ma uno solo è il Signore; vi sono diverse attività, ma uno solo è Dio, che opera tutto in tutti.</w:t>
      </w:r>
    </w:p>
    <w:p w14:paraId="56640B1E"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w:t>
      </w:r>
    </w:p>
    <w:p w14:paraId="79AB1EB0" w14:textId="570B4F7F" w:rsidR="00C120FA"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Ma tutte queste cose le opera l’unico e medesimo Spirito, distribuendole a ciascuno come vuole.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091BEC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904E20" w:rsidRPr="00904E20">
        <w:rPr>
          <w:rFonts w:ascii="Times New Roman" w:eastAsia="Times New Roman" w:hAnsi="Times New Roman"/>
          <w:b/>
          <w:sz w:val="20"/>
          <w:szCs w:val="20"/>
          <w:lang w:eastAsia="it-IT"/>
        </w:rPr>
        <w:t>Gv</w:t>
      </w:r>
      <w:proofErr w:type="spellEnd"/>
      <w:proofErr w:type="gramEnd"/>
      <w:r w:rsidR="00904E20" w:rsidRPr="00904E20">
        <w:rPr>
          <w:rFonts w:ascii="Times New Roman" w:eastAsia="Times New Roman" w:hAnsi="Times New Roman"/>
          <w:b/>
          <w:sz w:val="20"/>
          <w:szCs w:val="20"/>
          <w:lang w:eastAsia="it-IT"/>
        </w:rPr>
        <w:t xml:space="preserve"> 2,1-11</w:t>
      </w:r>
    </w:p>
    <w:p w14:paraId="05E17015" w14:textId="6C3D7DCF"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904E20">
        <w:rPr>
          <w:rFonts w:ascii="Times New Roman" w:eastAsia="Times New Roman" w:hAnsi="Times New Roman"/>
          <w:i/>
          <w:sz w:val="20"/>
          <w:szCs w:val="20"/>
          <w:lang w:eastAsia="it-IT"/>
        </w:rPr>
        <w:t>Giovanni</w:t>
      </w:r>
    </w:p>
    <w:p w14:paraId="6C2F1E74"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In quel tempo, vi fu una festa di nozze a Cana di Galilea e c’era la madre di Gesù. Fu invitato alle nozze anche Gesù con i suoi discepoli.</w:t>
      </w:r>
    </w:p>
    <w:p w14:paraId="66B041D2"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Venuto a mancare il vino, la madre di Gesù gli disse: «Non hanno vino». E Gesù le rispose: «Donna, che vuoi da me? Non è ancora giunta la mia ora». Sua madre disse ai servitori: «Qualsiasi cosa vi dica, fatela».</w:t>
      </w:r>
    </w:p>
    <w:p w14:paraId="12DA14E5"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w:t>
      </w:r>
    </w:p>
    <w:p w14:paraId="5360557B" w14:textId="77777777" w:rsidR="00904E20" w:rsidRPr="00904E20"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p>
    <w:p w14:paraId="1949741E" w14:textId="31BC23AE" w:rsidR="00E46EE5" w:rsidRDefault="00904E20" w:rsidP="00904E20">
      <w:pPr>
        <w:ind w:firstLine="709"/>
        <w:rPr>
          <w:rFonts w:ascii="Times New Roman" w:eastAsia="Times New Roman" w:hAnsi="Times New Roman"/>
          <w:sz w:val="20"/>
          <w:szCs w:val="20"/>
          <w:lang w:eastAsia="it-IT"/>
        </w:rPr>
      </w:pPr>
      <w:r w:rsidRPr="00904E20">
        <w:rPr>
          <w:rFonts w:ascii="Times New Roman" w:eastAsia="Times New Roman" w:hAnsi="Times New Roman"/>
          <w:sz w:val="20"/>
          <w:szCs w:val="20"/>
          <w:lang w:eastAsia="it-IT"/>
        </w:rPr>
        <w:t>Questo, a Cana di Galilea, fu l’inizio dei segni compiuti da Gesù; egli manifestò la sua gloria e i suoi discepoli credettero in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A9B2" w14:textId="77777777" w:rsidR="004173C2" w:rsidRDefault="004173C2" w:rsidP="00FD7629">
      <w:pPr>
        <w:spacing w:line="240" w:lineRule="auto"/>
      </w:pPr>
      <w:r>
        <w:separator/>
      </w:r>
    </w:p>
  </w:endnote>
  <w:endnote w:type="continuationSeparator" w:id="0">
    <w:p w14:paraId="169B839C" w14:textId="77777777" w:rsidR="004173C2" w:rsidRDefault="004173C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034D936" w:rsidR="004827B5" w:rsidRDefault="008B3AE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E52A0">
      <w:rPr>
        <w:noProof/>
        <w:sz w:val="18"/>
        <w:szCs w:val="18"/>
      </w:rPr>
      <w:t>2domenica-16gennaio2022.docx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B56D" w14:textId="77777777" w:rsidR="004173C2" w:rsidRDefault="004173C2" w:rsidP="00FD7629">
      <w:pPr>
        <w:spacing w:line="240" w:lineRule="auto"/>
      </w:pPr>
      <w:r>
        <w:separator/>
      </w:r>
    </w:p>
  </w:footnote>
  <w:footnote w:type="continuationSeparator" w:id="0">
    <w:p w14:paraId="01252162" w14:textId="77777777" w:rsidR="004173C2" w:rsidRDefault="004173C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1543</Words>
  <Characters>8799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2022-01-15T07:04:00Z</cp:lastPrinted>
  <dcterms:created xsi:type="dcterms:W3CDTF">2022-01-15T06:52:00Z</dcterms:created>
  <dcterms:modified xsi:type="dcterms:W3CDTF">2022-01-15T07:05:00Z</dcterms:modified>
</cp:coreProperties>
</file>