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0F3EC9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964709">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20</w:t>
      </w:r>
      <w:r>
        <w:rPr>
          <w:rFonts w:ascii="Times New Roman" w:hAnsi="Times New Roman"/>
          <w:b/>
          <w:i/>
          <w:sz w:val="24"/>
          <w:szCs w:val="24"/>
        </w:rPr>
        <w:t>-202</w:t>
      </w:r>
      <w:r w:rsidR="00964709">
        <w:rPr>
          <w:rFonts w:ascii="Times New Roman" w:hAnsi="Times New Roman"/>
          <w:b/>
          <w:i/>
          <w:sz w:val="24"/>
          <w:szCs w:val="24"/>
        </w:rPr>
        <w:t>1</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360B8858" w:rsidR="00812843" w:rsidRPr="00992C3B" w:rsidRDefault="00876788" w:rsidP="00812843">
      <w:pPr>
        <w:jc w:val="center"/>
        <w:rPr>
          <w:rFonts w:ascii="Times New Roman" w:hAnsi="Times New Roman"/>
          <w:b/>
          <w:sz w:val="32"/>
          <w:szCs w:val="32"/>
        </w:rPr>
      </w:pPr>
      <w:r>
        <w:rPr>
          <w:rFonts w:ascii="Times New Roman" w:hAnsi="Times New Roman"/>
          <w:b/>
          <w:sz w:val="32"/>
          <w:szCs w:val="32"/>
        </w:rPr>
        <w:t>X</w:t>
      </w:r>
      <w:r w:rsidR="0048501D">
        <w:rPr>
          <w:rFonts w:ascii="Times New Roman" w:hAnsi="Times New Roman"/>
          <w:b/>
          <w:sz w:val="32"/>
          <w:szCs w:val="32"/>
        </w:rPr>
        <w:t>X</w:t>
      </w:r>
      <w:r w:rsidR="00FE6987">
        <w:rPr>
          <w:rFonts w:ascii="Times New Roman" w:hAnsi="Times New Roman"/>
          <w:b/>
          <w:sz w:val="32"/>
          <w:szCs w:val="32"/>
        </w:rPr>
        <w:t>V</w:t>
      </w:r>
      <w:r w:rsidR="006E7020">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0CCDB5AE" w:rsidR="00E55D18" w:rsidRPr="00992C3B" w:rsidRDefault="00812843" w:rsidP="00812843">
      <w:pPr>
        <w:jc w:val="center"/>
        <w:rPr>
          <w:rFonts w:ascii="Times New Roman" w:hAnsi="Times New Roman"/>
          <w:b/>
          <w:sz w:val="24"/>
          <w:szCs w:val="24"/>
        </w:rPr>
      </w:pPr>
      <w:r w:rsidRPr="00992C3B">
        <w:rPr>
          <w:rFonts w:ascii="Times New Roman" w:hAnsi="Times New Roman"/>
          <w:b/>
          <w:sz w:val="24"/>
          <w:szCs w:val="24"/>
        </w:rPr>
        <w:t>(</w:t>
      </w:r>
      <w:r w:rsidR="006E7020">
        <w:rPr>
          <w:rFonts w:ascii="Times New Roman" w:hAnsi="Times New Roman"/>
          <w:b/>
          <w:sz w:val="24"/>
          <w:szCs w:val="24"/>
        </w:rPr>
        <w:t>26</w:t>
      </w:r>
      <w:r w:rsidR="00B55D54">
        <w:rPr>
          <w:rFonts w:ascii="Times New Roman" w:hAnsi="Times New Roman"/>
          <w:b/>
          <w:sz w:val="24"/>
          <w:szCs w:val="24"/>
        </w:rPr>
        <w:t xml:space="preserve"> settembre</w:t>
      </w:r>
      <w:r w:rsidR="001831D5" w:rsidRPr="00992C3B">
        <w:rPr>
          <w:rFonts w:ascii="Times New Roman" w:hAnsi="Times New Roman"/>
          <w:b/>
          <w:sz w:val="24"/>
          <w:szCs w:val="24"/>
        </w:rPr>
        <w:t xml:space="preserve"> </w:t>
      </w:r>
      <w:r w:rsidR="000B6895" w:rsidRPr="00992C3B">
        <w:rPr>
          <w:rFonts w:ascii="Times New Roman" w:hAnsi="Times New Roman"/>
          <w:b/>
          <w:sz w:val="24"/>
          <w:szCs w:val="24"/>
        </w:rPr>
        <w:t>202</w:t>
      </w:r>
      <w:r w:rsidR="00964709" w:rsidRPr="00992C3B">
        <w:rPr>
          <w:rFonts w:ascii="Times New Roman" w:hAnsi="Times New Roman"/>
          <w:b/>
          <w:sz w:val="24"/>
          <w:szCs w:val="24"/>
        </w:rPr>
        <w:t>1</w:t>
      </w:r>
      <w:r w:rsidR="00382889" w:rsidRPr="00992C3B">
        <w:rPr>
          <w:rFonts w:ascii="Times New Roman" w:hAnsi="Times New Roman"/>
          <w:b/>
          <w:sz w:val="24"/>
          <w:szCs w:val="24"/>
        </w:rPr>
        <w:t>)</w:t>
      </w:r>
    </w:p>
    <w:p w14:paraId="1B7C836D" w14:textId="77777777" w:rsidR="008623EA" w:rsidRPr="0048501D" w:rsidRDefault="008623EA" w:rsidP="008623EA">
      <w:pPr>
        <w:rPr>
          <w:rFonts w:ascii="Times New Roman" w:hAnsi="Times New Roman"/>
          <w:sz w:val="24"/>
          <w:szCs w:val="24"/>
        </w:rPr>
      </w:pPr>
      <w:r w:rsidRPr="0048501D">
        <w:rPr>
          <w:rFonts w:ascii="Times New Roman" w:hAnsi="Times New Roman"/>
          <w:sz w:val="24"/>
          <w:szCs w:val="24"/>
        </w:rPr>
        <w:t>________________________________</w:t>
      </w:r>
      <w:r w:rsidR="007B33C6" w:rsidRPr="0048501D">
        <w:rPr>
          <w:rFonts w:ascii="Times New Roman" w:hAnsi="Times New Roman"/>
          <w:sz w:val="24"/>
          <w:szCs w:val="24"/>
        </w:rPr>
        <w:t>__</w:t>
      </w:r>
      <w:r w:rsidRPr="0048501D">
        <w:rPr>
          <w:rFonts w:ascii="Times New Roman" w:hAnsi="Times New Roman"/>
          <w:sz w:val="24"/>
          <w:szCs w:val="24"/>
        </w:rPr>
        <w:t>_________________</w:t>
      </w:r>
    </w:p>
    <w:p w14:paraId="12CA9A15" w14:textId="63A30806" w:rsidR="00052EFF" w:rsidRPr="0085310A" w:rsidRDefault="00860DF1" w:rsidP="00FE148C">
      <w:pPr>
        <w:spacing w:before="240"/>
        <w:rPr>
          <w:rFonts w:ascii="Times New Roman" w:hAnsi="Times New Roman"/>
          <w:i/>
          <w:sz w:val="24"/>
        </w:rPr>
      </w:pPr>
      <w:r w:rsidRPr="00860DF1">
        <w:rPr>
          <w:rFonts w:ascii="Times New Roman" w:hAnsi="Times New Roman"/>
          <w:i/>
          <w:sz w:val="24"/>
        </w:rPr>
        <w:t>Nm 11,25-</w:t>
      </w:r>
      <w:proofErr w:type="gramStart"/>
      <w:r w:rsidRPr="00860DF1">
        <w:rPr>
          <w:rFonts w:ascii="Times New Roman" w:hAnsi="Times New Roman"/>
          <w:i/>
          <w:sz w:val="24"/>
        </w:rPr>
        <w:t xml:space="preserve">29; </w:t>
      </w:r>
      <w:r>
        <w:rPr>
          <w:rFonts w:ascii="Times New Roman" w:hAnsi="Times New Roman"/>
          <w:i/>
          <w:sz w:val="24"/>
        </w:rPr>
        <w:t xml:space="preserve"> </w:t>
      </w:r>
      <w:r w:rsidRPr="00860DF1">
        <w:rPr>
          <w:rFonts w:ascii="Times New Roman" w:hAnsi="Times New Roman"/>
          <w:i/>
          <w:sz w:val="24"/>
        </w:rPr>
        <w:t>Sal</w:t>
      </w:r>
      <w:proofErr w:type="gramEnd"/>
      <w:r w:rsidRPr="00860DF1">
        <w:rPr>
          <w:rFonts w:ascii="Times New Roman" w:hAnsi="Times New Roman"/>
          <w:i/>
          <w:sz w:val="24"/>
        </w:rPr>
        <w:t xml:space="preserve"> 18; </w:t>
      </w:r>
      <w:r>
        <w:rPr>
          <w:rFonts w:ascii="Times New Roman" w:hAnsi="Times New Roman"/>
          <w:i/>
          <w:sz w:val="24"/>
        </w:rPr>
        <w:t xml:space="preserve"> </w:t>
      </w:r>
      <w:proofErr w:type="spellStart"/>
      <w:r w:rsidRPr="00860DF1">
        <w:rPr>
          <w:rFonts w:ascii="Times New Roman" w:hAnsi="Times New Roman"/>
          <w:i/>
          <w:sz w:val="24"/>
        </w:rPr>
        <w:t>Gc</w:t>
      </w:r>
      <w:proofErr w:type="spellEnd"/>
      <w:r w:rsidRPr="00860DF1">
        <w:rPr>
          <w:rFonts w:ascii="Times New Roman" w:hAnsi="Times New Roman"/>
          <w:i/>
          <w:sz w:val="24"/>
        </w:rPr>
        <w:t xml:space="preserve"> 5,1-6; </w:t>
      </w:r>
      <w:r>
        <w:rPr>
          <w:rFonts w:ascii="Times New Roman" w:hAnsi="Times New Roman"/>
          <w:i/>
          <w:sz w:val="24"/>
        </w:rPr>
        <w:t xml:space="preserve"> </w:t>
      </w:r>
      <w:r w:rsidRPr="00860DF1">
        <w:rPr>
          <w:rFonts w:ascii="Times New Roman" w:hAnsi="Times New Roman"/>
          <w:i/>
          <w:sz w:val="24"/>
        </w:rPr>
        <w:t>Mc 9,38-43.45.47-48</w:t>
      </w:r>
    </w:p>
    <w:p w14:paraId="0185D4ED" w14:textId="77777777" w:rsidR="008623EA" w:rsidRPr="006E7020" w:rsidRDefault="008623EA" w:rsidP="008623EA">
      <w:pPr>
        <w:rPr>
          <w:rFonts w:ascii="Times New Roman" w:hAnsi="Times New Roman"/>
          <w:sz w:val="24"/>
          <w:szCs w:val="24"/>
        </w:rPr>
      </w:pPr>
      <w:r w:rsidRPr="006E7020">
        <w:rPr>
          <w:rFonts w:ascii="Times New Roman" w:hAnsi="Times New Roman"/>
          <w:sz w:val="24"/>
          <w:szCs w:val="24"/>
        </w:rPr>
        <w:t>____________________________________</w:t>
      </w:r>
      <w:r w:rsidR="007B33C6" w:rsidRPr="006E7020">
        <w:rPr>
          <w:rFonts w:ascii="Times New Roman" w:hAnsi="Times New Roman"/>
          <w:sz w:val="24"/>
          <w:szCs w:val="24"/>
        </w:rPr>
        <w:t>__</w:t>
      </w:r>
      <w:r w:rsidRPr="006E7020">
        <w:rPr>
          <w:rFonts w:ascii="Times New Roman" w:hAnsi="Times New Roman"/>
          <w:sz w:val="24"/>
          <w:szCs w:val="24"/>
        </w:rPr>
        <w:t>_____________</w:t>
      </w:r>
    </w:p>
    <w:p w14:paraId="31BC1AF7" w14:textId="77777777" w:rsidR="00D921EB" w:rsidRPr="006E7020" w:rsidRDefault="00D921EB" w:rsidP="00D921EB">
      <w:pPr>
        <w:ind w:firstLine="709"/>
        <w:rPr>
          <w:rFonts w:ascii="Times New Roman" w:eastAsia="Times New Roman" w:hAnsi="Times New Roman"/>
          <w:sz w:val="24"/>
          <w:szCs w:val="24"/>
          <w:lang w:eastAsia="it-IT"/>
        </w:rPr>
      </w:pPr>
    </w:p>
    <w:p w14:paraId="6F71B1DC" w14:textId="066D78D7" w:rsidR="006E7020" w:rsidRPr="006E7020" w:rsidRDefault="006E7020" w:rsidP="006E7020">
      <w:pPr>
        <w:ind w:firstLine="709"/>
        <w:rPr>
          <w:rFonts w:ascii="Times New Roman" w:eastAsia="Times New Roman" w:hAnsi="Times New Roman"/>
          <w:sz w:val="24"/>
          <w:szCs w:val="24"/>
          <w:lang w:eastAsia="it-IT"/>
        </w:rPr>
      </w:pPr>
      <w:r w:rsidRPr="006E7020">
        <w:rPr>
          <w:rFonts w:ascii="Times New Roman" w:eastAsia="Times New Roman" w:hAnsi="Times New Roman"/>
          <w:sz w:val="24"/>
          <w:szCs w:val="24"/>
          <w:lang w:eastAsia="it-IT"/>
        </w:rPr>
        <w:t xml:space="preserve">Siamo sempre nell’ottica della questione della grandezza. Se prima la domanda era: chi è </w:t>
      </w:r>
      <w:proofErr w:type="gramStart"/>
      <w:r w:rsidRPr="006E7020">
        <w:rPr>
          <w:rFonts w:ascii="Times New Roman" w:eastAsia="Times New Roman" w:hAnsi="Times New Roman"/>
          <w:sz w:val="24"/>
          <w:szCs w:val="24"/>
          <w:lang w:eastAsia="it-IT"/>
        </w:rPr>
        <w:t>grande?,</w:t>
      </w:r>
      <w:proofErr w:type="gramEnd"/>
      <w:r w:rsidRPr="006E7020">
        <w:rPr>
          <w:rFonts w:ascii="Times New Roman" w:eastAsia="Times New Roman" w:hAnsi="Times New Roman"/>
          <w:sz w:val="24"/>
          <w:szCs w:val="24"/>
          <w:lang w:eastAsia="it-IT"/>
        </w:rPr>
        <w:t xml:space="preserve"> ora la domanda suona come un avvertimento: guai a vivere la grandezza sulla testa di qualcuno; guai a non tener conto dei piccoli!</w:t>
      </w:r>
    </w:p>
    <w:p w14:paraId="77C12E45" w14:textId="0F577A52" w:rsidR="006E7020" w:rsidRPr="006E7020" w:rsidRDefault="006E7020" w:rsidP="006E7020">
      <w:pPr>
        <w:ind w:firstLine="709"/>
        <w:rPr>
          <w:rFonts w:ascii="Times New Roman" w:eastAsia="Times New Roman" w:hAnsi="Times New Roman"/>
          <w:sz w:val="24"/>
          <w:szCs w:val="24"/>
          <w:lang w:eastAsia="it-IT"/>
        </w:rPr>
      </w:pPr>
      <w:r w:rsidRPr="006E7020">
        <w:rPr>
          <w:rFonts w:ascii="Times New Roman" w:eastAsia="Times New Roman" w:hAnsi="Times New Roman"/>
          <w:sz w:val="24"/>
          <w:szCs w:val="24"/>
          <w:lang w:eastAsia="it-IT"/>
        </w:rPr>
        <w:t>Il brano di Marco, al di là del contenuto specifico delle parole di Gesù, sottolinea due realtà: l’estrema preziosità della fede nel Signore Gesù e la tensione per il Regno, segreto della vita. Ambedue le realtà sono suggerite dal canto al vangelo: “</w:t>
      </w:r>
      <w:r w:rsidRPr="006E7020">
        <w:rPr>
          <w:rFonts w:ascii="Times New Roman" w:eastAsia="Times New Roman" w:hAnsi="Times New Roman"/>
          <w:i/>
          <w:iCs/>
          <w:sz w:val="24"/>
          <w:szCs w:val="24"/>
          <w:lang w:eastAsia="it-IT"/>
        </w:rPr>
        <w:t>La tua parola, Signore, è verità; consacraci nella verità</w:t>
      </w:r>
      <w:r w:rsidRPr="006E7020">
        <w:rPr>
          <w:rFonts w:ascii="Times New Roman" w:eastAsia="Times New Roman" w:hAnsi="Times New Roman"/>
          <w:sz w:val="24"/>
          <w:szCs w:val="24"/>
          <w:lang w:eastAsia="it-IT"/>
        </w:rPr>
        <w:t>” (</w:t>
      </w:r>
      <w:proofErr w:type="spellStart"/>
      <w:r w:rsidRPr="006E7020">
        <w:rPr>
          <w:rFonts w:ascii="Times New Roman" w:eastAsia="Times New Roman" w:hAnsi="Times New Roman"/>
          <w:sz w:val="24"/>
          <w:szCs w:val="24"/>
          <w:lang w:eastAsia="it-IT"/>
        </w:rPr>
        <w:t>cf</w:t>
      </w:r>
      <w:proofErr w:type="spellEnd"/>
      <w:r>
        <w:rPr>
          <w:rFonts w:ascii="Times New Roman" w:eastAsia="Times New Roman" w:hAnsi="Times New Roman"/>
          <w:sz w:val="24"/>
          <w:szCs w:val="24"/>
          <w:lang w:eastAsia="it-IT"/>
        </w:rPr>
        <w:t>.</w:t>
      </w:r>
      <w:r w:rsidRPr="006E7020">
        <w:rPr>
          <w:rFonts w:ascii="Times New Roman" w:eastAsia="Times New Roman" w:hAnsi="Times New Roman"/>
          <w:sz w:val="24"/>
          <w:szCs w:val="24"/>
          <w:lang w:eastAsia="it-IT"/>
        </w:rPr>
        <w:t xml:space="preserve"> </w:t>
      </w:r>
      <w:proofErr w:type="spellStart"/>
      <w:r w:rsidRPr="006E7020">
        <w:rPr>
          <w:rFonts w:ascii="Times New Roman" w:eastAsia="Times New Roman" w:hAnsi="Times New Roman"/>
          <w:sz w:val="24"/>
          <w:szCs w:val="24"/>
          <w:lang w:eastAsia="it-IT"/>
        </w:rPr>
        <w:t>Gv</w:t>
      </w:r>
      <w:proofErr w:type="spellEnd"/>
      <w:r w:rsidRPr="006E7020">
        <w:rPr>
          <w:rFonts w:ascii="Times New Roman" w:eastAsia="Times New Roman" w:hAnsi="Times New Roman"/>
          <w:sz w:val="24"/>
          <w:szCs w:val="24"/>
          <w:lang w:eastAsia="it-IT"/>
        </w:rPr>
        <w:t xml:space="preserve"> 17,17). Come se, davanti alla proclamazione del vangelo, pregassimo: fa’ che viviamo della verità delle tue parole, aderendovi intimamente, in tutta evidenza per il nostro cuore. In questo brano, Gesù proclama la verità sotto forma di promessa e sotto forma di minaccia. La promessa è rivolta a chi non ha ancora aderito a lui e la minaccia a chi ha già aderito, ma il contenuto della promessa e della minaccia è il medesimo: quanto è preziosa per la nostra vita la conoscenza dei misteri del Regno!</w:t>
      </w:r>
    </w:p>
    <w:p w14:paraId="4918F5E4" w14:textId="77777777" w:rsidR="006E7020" w:rsidRPr="006E7020" w:rsidRDefault="006E7020" w:rsidP="006E7020">
      <w:pPr>
        <w:ind w:firstLine="709"/>
        <w:rPr>
          <w:rFonts w:ascii="Times New Roman" w:eastAsia="Times New Roman" w:hAnsi="Times New Roman"/>
          <w:sz w:val="24"/>
          <w:szCs w:val="24"/>
          <w:lang w:eastAsia="it-IT"/>
        </w:rPr>
      </w:pPr>
      <w:r w:rsidRPr="006E7020">
        <w:rPr>
          <w:rFonts w:ascii="Times New Roman" w:eastAsia="Times New Roman" w:hAnsi="Times New Roman"/>
          <w:sz w:val="24"/>
          <w:szCs w:val="24"/>
          <w:lang w:eastAsia="it-IT"/>
        </w:rPr>
        <w:t xml:space="preserve">L’uomo però non sa vedere. Anche l’uomo zelante per Dio rischia di non saper vedere, come Giosuè, il servitore di Mosè. L’episodio del dono dello Spirito ai settanta anziani, tra i quali sono stati annoverati anche i due uomini rimasti nell’accampamento, </w:t>
      </w:r>
      <w:proofErr w:type="spellStart"/>
      <w:r w:rsidRPr="006E7020">
        <w:rPr>
          <w:rFonts w:ascii="Times New Roman" w:eastAsia="Times New Roman" w:hAnsi="Times New Roman"/>
          <w:sz w:val="24"/>
          <w:szCs w:val="24"/>
          <w:lang w:eastAsia="it-IT"/>
        </w:rPr>
        <w:t>Eldad</w:t>
      </w:r>
      <w:proofErr w:type="spellEnd"/>
      <w:r w:rsidRPr="006E7020">
        <w:rPr>
          <w:rFonts w:ascii="Times New Roman" w:eastAsia="Times New Roman" w:hAnsi="Times New Roman"/>
          <w:sz w:val="24"/>
          <w:szCs w:val="24"/>
          <w:lang w:eastAsia="it-IT"/>
        </w:rPr>
        <w:t xml:space="preserve"> e </w:t>
      </w:r>
      <w:proofErr w:type="spellStart"/>
      <w:r w:rsidRPr="006E7020">
        <w:rPr>
          <w:rFonts w:ascii="Times New Roman" w:eastAsia="Times New Roman" w:hAnsi="Times New Roman"/>
          <w:sz w:val="24"/>
          <w:szCs w:val="24"/>
          <w:lang w:eastAsia="it-IT"/>
        </w:rPr>
        <w:t>Medad</w:t>
      </w:r>
      <w:proofErr w:type="spellEnd"/>
      <w:r w:rsidRPr="006E7020">
        <w:rPr>
          <w:rFonts w:ascii="Times New Roman" w:eastAsia="Times New Roman" w:hAnsi="Times New Roman"/>
          <w:sz w:val="24"/>
          <w:szCs w:val="24"/>
          <w:lang w:eastAsia="it-IT"/>
        </w:rPr>
        <w:t>, non va visto solo a conferma dell’atteggiamento di Gesù che non vuole venga impedita l’azione di Dio dovunque si manifesti, a differenza dei discepoli che vorrebbero invece limitarla al loro gruppo (“</w:t>
      </w:r>
      <w:r w:rsidRPr="006E7020">
        <w:rPr>
          <w:rFonts w:ascii="Times New Roman" w:eastAsia="Times New Roman" w:hAnsi="Times New Roman"/>
          <w:i/>
          <w:iCs/>
          <w:sz w:val="24"/>
          <w:szCs w:val="24"/>
          <w:lang w:eastAsia="it-IT"/>
        </w:rPr>
        <w:t>Chi non è contro di noi è per noi</w:t>
      </w:r>
      <w:r w:rsidRPr="006E7020">
        <w:rPr>
          <w:rFonts w:ascii="Times New Roman" w:eastAsia="Times New Roman" w:hAnsi="Times New Roman"/>
          <w:sz w:val="24"/>
          <w:szCs w:val="24"/>
          <w:lang w:eastAsia="it-IT"/>
        </w:rPr>
        <w:t>”). Va visto in rapporto alla necessità dell’effusione dello Spirito per accedere ai misteri del Regno. Mosè non può essere geloso della visita di Dio perché se Dio visita è appunto per attrarre tutti a Sé; così i discepoli non possono essere gelosi del dono dello Spirito perché quel dono è dato proprio perché tutti entrino nei misteri di Dio. Così, nel salmo responsoriale, la supplica è quella di essere liberati dai peccati nascosti, soprattutto dal peccato di orgoglio che impedisce di vedere in modo puro i doni di Dio: “</w:t>
      </w:r>
      <w:r w:rsidRPr="006E7020">
        <w:rPr>
          <w:rFonts w:ascii="Times New Roman" w:eastAsia="Times New Roman" w:hAnsi="Times New Roman"/>
          <w:i/>
          <w:iCs/>
          <w:sz w:val="24"/>
          <w:szCs w:val="24"/>
          <w:lang w:eastAsia="it-IT"/>
        </w:rPr>
        <w:t>Assolvimi dai peccati nascosti. Anche dall’orgoglio salva il tuo servo perché su di me non abbia potere</w:t>
      </w:r>
      <w:r w:rsidRPr="006E7020">
        <w:rPr>
          <w:rFonts w:ascii="Times New Roman" w:eastAsia="Times New Roman" w:hAnsi="Times New Roman"/>
          <w:sz w:val="24"/>
          <w:szCs w:val="24"/>
          <w:lang w:eastAsia="it-IT"/>
        </w:rPr>
        <w:t>…”.</w:t>
      </w:r>
    </w:p>
    <w:p w14:paraId="5D9E0A29" w14:textId="29FC46BA" w:rsidR="006E7020" w:rsidRPr="006E7020" w:rsidRDefault="006E7020" w:rsidP="006E7020">
      <w:pPr>
        <w:ind w:firstLine="709"/>
        <w:rPr>
          <w:rFonts w:ascii="Times New Roman" w:eastAsia="Times New Roman" w:hAnsi="Times New Roman"/>
          <w:sz w:val="24"/>
          <w:szCs w:val="24"/>
          <w:lang w:eastAsia="it-IT"/>
        </w:rPr>
      </w:pPr>
      <w:r w:rsidRPr="006E7020">
        <w:rPr>
          <w:rFonts w:ascii="Times New Roman" w:eastAsia="Times New Roman" w:hAnsi="Times New Roman"/>
          <w:sz w:val="24"/>
          <w:szCs w:val="24"/>
          <w:lang w:eastAsia="it-IT"/>
        </w:rPr>
        <w:t>In rapporto a questa supplica, coloro che hanno responsabilità nella chiesa sono i primi destinatari della minaccia di Gesù: “</w:t>
      </w:r>
      <w:r w:rsidRPr="006E7020">
        <w:rPr>
          <w:rFonts w:ascii="Times New Roman" w:eastAsia="Times New Roman" w:hAnsi="Times New Roman"/>
          <w:i/>
          <w:iCs/>
          <w:sz w:val="24"/>
          <w:szCs w:val="24"/>
          <w:lang w:eastAsia="it-IT"/>
        </w:rPr>
        <w:t>Chi scandalizzerà uno solo di questi piccoli che credono in me</w:t>
      </w:r>
      <w:r w:rsidRPr="006E7020">
        <w:rPr>
          <w:rFonts w:ascii="Times New Roman" w:eastAsia="Times New Roman" w:hAnsi="Times New Roman"/>
          <w:sz w:val="24"/>
          <w:szCs w:val="24"/>
          <w:lang w:eastAsia="it-IT"/>
        </w:rPr>
        <w:t xml:space="preserve">...”. La fede in lui è così preziosa che chi, con il suo comportamento altero o litigioso oppure con la sua eccessiva severità verso i fratelli più deboli, la rende impraticabile o impossibile a tenersi, sarà condannato. L’aggiunta del paragone, che sarebbe meglio che fosse gettato in mare con appesa al collo una </w:t>
      </w:r>
      <w:proofErr w:type="spellStart"/>
      <w:r w:rsidRPr="006E7020">
        <w:rPr>
          <w:rFonts w:ascii="Times New Roman" w:eastAsia="Times New Roman" w:hAnsi="Times New Roman"/>
          <w:sz w:val="24"/>
          <w:szCs w:val="24"/>
          <w:lang w:eastAsia="it-IT"/>
        </w:rPr>
        <w:t>macina</w:t>
      </w:r>
      <w:proofErr w:type="spellEnd"/>
      <w:r w:rsidRPr="006E7020">
        <w:rPr>
          <w:rFonts w:ascii="Times New Roman" w:eastAsia="Times New Roman" w:hAnsi="Times New Roman"/>
          <w:sz w:val="24"/>
          <w:szCs w:val="24"/>
          <w:lang w:eastAsia="it-IT"/>
        </w:rPr>
        <w:t xml:space="preserve"> da mulino, allude al tradimento di Giuda (</w:t>
      </w:r>
      <w:proofErr w:type="spellStart"/>
      <w:r w:rsidRPr="006E7020">
        <w:rPr>
          <w:rFonts w:ascii="Times New Roman" w:eastAsia="Times New Roman" w:hAnsi="Times New Roman"/>
          <w:sz w:val="24"/>
          <w:szCs w:val="24"/>
          <w:lang w:eastAsia="it-IT"/>
        </w:rPr>
        <w:t>cf</w:t>
      </w:r>
      <w:proofErr w:type="spellEnd"/>
      <w:r>
        <w:rPr>
          <w:rFonts w:ascii="Times New Roman" w:eastAsia="Times New Roman" w:hAnsi="Times New Roman"/>
          <w:sz w:val="24"/>
          <w:szCs w:val="24"/>
          <w:lang w:eastAsia="it-IT"/>
        </w:rPr>
        <w:t>.</w:t>
      </w:r>
      <w:r w:rsidRPr="006E7020">
        <w:rPr>
          <w:rFonts w:ascii="Times New Roman" w:eastAsia="Times New Roman" w:hAnsi="Times New Roman"/>
          <w:sz w:val="24"/>
          <w:szCs w:val="24"/>
          <w:lang w:eastAsia="it-IT"/>
        </w:rPr>
        <w:t xml:space="preserve"> Mt 26,24) per sottolineare questa equazione: ricevere un discepolo di Cristo equivale a ricevere il Cristo, ma scandalizzare un discepolo </w:t>
      </w:r>
      <w:r w:rsidRPr="006E7020">
        <w:rPr>
          <w:rFonts w:ascii="Times New Roman" w:eastAsia="Times New Roman" w:hAnsi="Times New Roman"/>
          <w:sz w:val="24"/>
          <w:szCs w:val="24"/>
          <w:lang w:eastAsia="it-IT"/>
        </w:rPr>
        <w:lastRenderedPageBreak/>
        <w:t>di Cristo equivale a tradire il Cristo. Scandalo, in questo contesto, è riferito allo scoraggiamento che si istilla nei deboli con un atteggiamento troppo severo di fronte alle loro mancanze.</w:t>
      </w:r>
    </w:p>
    <w:p w14:paraId="12F8BB09" w14:textId="77777777" w:rsidR="006E7020" w:rsidRPr="006E7020" w:rsidRDefault="006E7020" w:rsidP="006E7020">
      <w:pPr>
        <w:ind w:firstLine="709"/>
        <w:rPr>
          <w:rFonts w:ascii="Times New Roman" w:eastAsia="Times New Roman" w:hAnsi="Times New Roman"/>
          <w:sz w:val="24"/>
          <w:szCs w:val="24"/>
          <w:lang w:eastAsia="it-IT"/>
        </w:rPr>
      </w:pPr>
      <w:r w:rsidRPr="006E7020">
        <w:rPr>
          <w:rFonts w:ascii="Times New Roman" w:eastAsia="Times New Roman" w:hAnsi="Times New Roman"/>
          <w:sz w:val="24"/>
          <w:szCs w:val="24"/>
          <w:lang w:eastAsia="it-IT"/>
        </w:rPr>
        <w:t>Rispetto a chi non ha ancora fede in lui, Gesù dice: “</w:t>
      </w:r>
      <w:proofErr w:type="gramStart"/>
      <w:r w:rsidRPr="006E7020">
        <w:rPr>
          <w:rFonts w:ascii="Times New Roman" w:eastAsia="Times New Roman" w:hAnsi="Times New Roman"/>
          <w:i/>
          <w:iCs/>
          <w:sz w:val="24"/>
          <w:szCs w:val="24"/>
          <w:lang w:eastAsia="it-IT"/>
        </w:rPr>
        <w:t>Chiunque infatti</w:t>
      </w:r>
      <w:proofErr w:type="gramEnd"/>
      <w:r w:rsidRPr="006E7020">
        <w:rPr>
          <w:rFonts w:ascii="Times New Roman" w:eastAsia="Times New Roman" w:hAnsi="Times New Roman"/>
          <w:i/>
          <w:iCs/>
          <w:sz w:val="24"/>
          <w:szCs w:val="24"/>
          <w:lang w:eastAsia="it-IT"/>
        </w:rPr>
        <w:t xml:space="preserve"> vi darà da bere un bicchiere d’acqua nel mio nome perché siete di Cristo, in verità io vi dico che non perderà la sua ricompensa</w:t>
      </w:r>
      <w:r w:rsidRPr="006E7020">
        <w:rPr>
          <w:rFonts w:ascii="Times New Roman" w:eastAsia="Times New Roman" w:hAnsi="Times New Roman"/>
          <w:sz w:val="24"/>
          <w:szCs w:val="24"/>
          <w:lang w:eastAsia="it-IT"/>
        </w:rPr>
        <w:t>”. Gesù ritiene fatta a sé ogni attenzione o cortesia rivolta ai suoi discepoli. E potremmo dedurre per tutti in generale: anche un semplice bicchiere d’acqua è degno di ricompensa, se offerto in rettitudine di cuore! L’aspetto misterioso consiste appunto nel fatto che ogni minima cosa, fatta nel nome di Cristo, apre sul mistero del regno dei cieli, che Gesù è venuto ad indicarci presente, fruibile. Nel nome di Gesù ogni minima azione può aprirsi sul regno dei cieli e ciò è accessibile a tutti perché a tutti Gesù rende vicino il Regno.</w:t>
      </w:r>
    </w:p>
    <w:p w14:paraId="6B2C1093" w14:textId="25CE80E3" w:rsidR="006E7020" w:rsidRPr="006E7020" w:rsidRDefault="006E7020" w:rsidP="006E7020">
      <w:pPr>
        <w:ind w:firstLine="709"/>
        <w:rPr>
          <w:rFonts w:ascii="Times New Roman" w:eastAsia="Times New Roman" w:hAnsi="Times New Roman"/>
          <w:sz w:val="24"/>
          <w:szCs w:val="24"/>
          <w:lang w:eastAsia="it-IT"/>
        </w:rPr>
      </w:pPr>
      <w:r w:rsidRPr="006E7020">
        <w:rPr>
          <w:rFonts w:ascii="Times New Roman" w:eastAsia="Times New Roman" w:hAnsi="Times New Roman"/>
          <w:sz w:val="24"/>
          <w:szCs w:val="24"/>
          <w:lang w:eastAsia="it-IT"/>
        </w:rPr>
        <w:t>Rispetto invece ai suoi discepoli, Gesù dice: “</w:t>
      </w:r>
      <w:r w:rsidRPr="006E7020">
        <w:rPr>
          <w:rFonts w:ascii="Times New Roman" w:eastAsia="Times New Roman" w:hAnsi="Times New Roman"/>
          <w:i/>
          <w:iCs/>
          <w:sz w:val="24"/>
          <w:szCs w:val="24"/>
          <w:lang w:eastAsia="it-IT"/>
        </w:rPr>
        <w:t>Se la tua mano ti scandalizza, tagliala … Se il tuo piede ti scandalizza, taglialo … Se il tuo occhio ti scandalizza, cavalo: è meglio per te entrare nel regno di Dio con un occhio solo, anziché con due occhi essere gettato nella Geenna</w:t>
      </w:r>
      <w:r w:rsidRPr="006E7020">
        <w:rPr>
          <w:rFonts w:ascii="Times New Roman" w:eastAsia="Times New Roman" w:hAnsi="Times New Roman"/>
          <w:sz w:val="24"/>
          <w:szCs w:val="24"/>
          <w:lang w:eastAsia="it-IT"/>
        </w:rPr>
        <w:t xml:space="preserve"> …”. Il senso delle sue parole potrebbe essere così interpretato: se l’uomo ha il coraggio di agire seguendo i desideri più profondi del suo cuore, nell’esperienza della fede, allora abbandonerà i desideri superficiali, momentanei, che sono in contrasto con quelli. Posso portare un esempio. Vengo offeso da un fratello. Il mio cuore mi convince di esigere scuse da lui per ristabilire il mio diritto e se il fratello tarda o si rifiuta io resto nella mia offesa, anche se, a volte, è solo il senso della mia importanza ad essere ferito o la mia vanità o la mia presunzione. Vuoi ottenere il tuo diritto? Rischi di perderti completamente. La tua importanza ti impedisce (=scandalizza) di entrare nel regno dei cieli? Abbandonala, tagliala via e tu entrerai nel regno. La difesa del tuo diritto ti fa entrare in guerra con </w:t>
      </w:r>
      <w:proofErr w:type="gramStart"/>
      <w:r w:rsidRPr="006E7020">
        <w:rPr>
          <w:rFonts w:ascii="Times New Roman" w:eastAsia="Times New Roman" w:hAnsi="Times New Roman"/>
          <w:sz w:val="24"/>
          <w:szCs w:val="24"/>
          <w:lang w:eastAsia="it-IT"/>
        </w:rPr>
        <w:t>il tuo</w:t>
      </w:r>
      <w:proofErr w:type="gramEnd"/>
      <w:r w:rsidRPr="006E7020">
        <w:rPr>
          <w:rFonts w:ascii="Times New Roman" w:eastAsia="Times New Roman" w:hAnsi="Times New Roman"/>
          <w:sz w:val="24"/>
          <w:szCs w:val="24"/>
          <w:lang w:eastAsia="it-IT"/>
        </w:rPr>
        <w:t xml:space="preserve"> fratello? Lascialo, taglialo via e tu vedrai il regno dei cieli. Vuoi prevalere </w:t>
      </w:r>
      <w:proofErr w:type="gramStart"/>
      <w:r w:rsidRPr="006E7020">
        <w:rPr>
          <w:rFonts w:ascii="Times New Roman" w:eastAsia="Times New Roman" w:hAnsi="Times New Roman"/>
          <w:sz w:val="24"/>
          <w:szCs w:val="24"/>
          <w:lang w:eastAsia="it-IT"/>
        </w:rPr>
        <w:t>sul</w:t>
      </w:r>
      <w:proofErr w:type="gramEnd"/>
      <w:r w:rsidRPr="006E7020">
        <w:rPr>
          <w:rFonts w:ascii="Times New Roman" w:eastAsia="Times New Roman" w:hAnsi="Times New Roman"/>
          <w:sz w:val="24"/>
          <w:szCs w:val="24"/>
          <w:lang w:eastAsia="it-IT"/>
        </w:rPr>
        <w:t xml:space="preserve"> tuo fratello? Taglia via quella volontà, stagli invece sottomesso: scoprirai la grazia del Regno.</w:t>
      </w:r>
    </w:p>
    <w:p w14:paraId="1484BC1C" w14:textId="7E334127" w:rsidR="006E7020" w:rsidRPr="006E7020" w:rsidRDefault="006E7020" w:rsidP="006E7020">
      <w:pPr>
        <w:ind w:firstLine="709"/>
        <w:rPr>
          <w:rFonts w:ascii="Times New Roman" w:eastAsia="Times New Roman" w:hAnsi="Times New Roman"/>
          <w:sz w:val="24"/>
          <w:szCs w:val="24"/>
          <w:lang w:eastAsia="it-IT"/>
        </w:rPr>
      </w:pPr>
      <w:r w:rsidRPr="006E7020">
        <w:rPr>
          <w:rFonts w:ascii="Times New Roman" w:eastAsia="Times New Roman" w:hAnsi="Times New Roman"/>
          <w:sz w:val="24"/>
          <w:szCs w:val="24"/>
          <w:lang w:eastAsia="it-IT"/>
        </w:rPr>
        <w:t>I misteri del Regno sono i misteri della conoscenza del Signore Gesù, fuoco e sale della vita. Non per nulla il capitolo 9 di Marco termina con queste parole misteriose: “</w:t>
      </w:r>
      <w:proofErr w:type="gramStart"/>
      <w:r w:rsidRPr="006E7020">
        <w:rPr>
          <w:rFonts w:ascii="Times New Roman" w:eastAsia="Times New Roman" w:hAnsi="Times New Roman"/>
          <w:i/>
          <w:iCs/>
          <w:sz w:val="24"/>
          <w:szCs w:val="24"/>
          <w:lang w:eastAsia="it-IT"/>
        </w:rPr>
        <w:t>Ognuno infatti</w:t>
      </w:r>
      <w:proofErr w:type="gramEnd"/>
      <w:r w:rsidRPr="006E7020">
        <w:rPr>
          <w:rFonts w:ascii="Times New Roman" w:eastAsia="Times New Roman" w:hAnsi="Times New Roman"/>
          <w:i/>
          <w:iCs/>
          <w:sz w:val="24"/>
          <w:szCs w:val="24"/>
          <w:lang w:eastAsia="it-IT"/>
        </w:rPr>
        <w:t xml:space="preserve"> sarà salato con il fuoco. Buona cosa è il sale ... Abbiate sale in voi stessi e siate in pace gli uni con gli altri</w:t>
      </w:r>
      <w:r w:rsidRPr="006E7020">
        <w:rPr>
          <w:rFonts w:ascii="Times New Roman" w:eastAsia="Times New Roman" w:hAnsi="Times New Roman"/>
          <w:sz w:val="24"/>
          <w:szCs w:val="24"/>
          <w:lang w:eastAsia="it-IT"/>
        </w:rPr>
        <w:t xml:space="preserve">”. Potremmo interpretare: se vi lascerete convincere a percepire i misteri del Regno come tesoro del vostro cuore (ecco il </w:t>
      </w:r>
      <w:r w:rsidRPr="006E7020">
        <w:rPr>
          <w:rFonts w:ascii="Times New Roman" w:eastAsia="Times New Roman" w:hAnsi="Times New Roman"/>
          <w:i/>
          <w:iCs/>
          <w:sz w:val="24"/>
          <w:szCs w:val="24"/>
          <w:lang w:eastAsia="it-IT"/>
        </w:rPr>
        <w:t>fuoco</w:t>
      </w:r>
      <w:r w:rsidRPr="006E7020">
        <w:rPr>
          <w:rFonts w:ascii="Times New Roman" w:eastAsia="Times New Roman" w:hAnsi="Times New Roman"/>
          <w:sz w:val="24"/>
          <w:szCs w:val="24"/>
          <w:lang w:eastAsia="it-IT"/>
        </w:rPr>
        <w:t xml:space="preserve">) e rinuncerete sia a ogni forma di ambizione e rivalità che di impoverimento di desideri e di tensione spirituale (ecco il </w:t>
      </w:r>
      <w:r w:rsidRPr="006E7020">
        <w:rPr>
          <w:rFonts w:ascii="Times New Roman" w:eastAsia="Times New Roman" w:hAnsi="Times New Roman"/>
          <w:i/>
          <w:iCs/>
          <w:sz w:val="24"/>
          <w:szCs w:val="24"/>
          <w:lang w:eastAsia="it-IT"/>
        </w:rPr>
        <w:t>sale</w:t>
      </w:r>
      <w:r w:rsidRPr="006E7020">
        <w:rPr>
          <w:rFonts w:ascii="Times New Roman" w:eastAsia="Times New Roman" w:hAnsi="Times New Roman"/>
          <w:sz w:val="24"/>
          <w:szCs w:val="24"/>
          <w:lang w:eastAsia="it-IT"/>
        </w:rPr>
        <w:t>) , vivrete custoditi e lieti, potrete godere la pace tra voi come sigillo dell’opera di Dio in voi, come frutto del dono dello Spirito Santo e godimento dell’esperienza della conoscenza del vostro Maestro che per voi è venuto, ha patito, è morto ed è risuscitato.</w:t>
      </w:r>
    </w:p>
    <w:p w14:paraId="43313671" w14:textId="77777777" w:rsidR="006E7020" w:rsidRPr="006E7020" w:rsidRDefault="006E7020" w:rsidP="006E7020">
      <w:pPr>
        <w:ind w:firstLine="709"/>
        <w:rPr>
          <w:rFonts w:ascii="Times New Roman" w:eastAsia="Times New Roman" w:hAnsi="Times New Roman"/>
          <w:sz w:val="24"/>
          <w:szCs w:val="24"/>
          <w:lang w:eastAsia="it-IT"/>
        </w:rPr>
      </w:pPr>
      <w:r w:rsidRPr="006E7020">
        <w:rPr>
          <w:rFonts w:ascii="Times New Roman" w:eastAsia="Times New Roman" w:hAnsi="Times New Roman"/>
          <w:sz w:val="24"/>
          <w:szCs w:val="24"/>
          <w:lang w:eastAsia="it-IT"/>
        </w:rPr>
        <w:t>S. Simeone il Nuovo Teologo (949-1022), dopo aver accompagnato l’ascesa del fedele fino alla visione di Dio, termina il suo discorso con questa esortazione: “Gesù ha accettato di assumere il volto di ciascun povero e si è fatto simile a ogni povero, perché nessuno di coloro che credono in lui s’innalzi sopra il fratello, ma ciascuno, guardando al suo fratello e al suo prossimo come a Dio, consideri piuttosto se stesso più piccolo del fratello come si considera più piccolo di Colui che lo ha fatto, e, come accoglie e onora lui, onori il fratello e versi tutte le sue sostanze per il suo servizio, come Cristo e Dio nostro ha versato il suo sangue per la nostra salvezza”.</w:t>
      </w:r>
    </w:p>
    <w:p w14:paraId="520276B3" w14:textId="77777777" w:rsidR="006E7020" w:rsidRPr="006E7020" w:rsidRDefault="006E7020" w:rsidP="006E7020">
      <w:pPr>
        <w:ind w:firstLine="709"/>
        <w:rPr>
          <w:rFonts w:ascii="Times New Roman" w:eastAsia="Times New Roman" w:hAnsi="Times New Roman"/>
          <w:sz w:val="24"/>
          <w:szCs w:val="24"/>
          <w:lang w:eastAsia="it-IT"/>
        </w:rPr>
      </w:pPr>
      <w:r w:rsidRPr="006E7020">
        <w:rPr>
          <w:rFonts w:ascii="Times New Roman" w:eastAsia="Times New Roman" w:hAnsi="Times New Roman"/>
          <w:sz w:val="24"/>
          <w:szCs w:val="24"/>
          <w:lang w:eastAsia="it-IT"/>
        </w:rPr>
        <w:t>Gli atteggiamenti interiori che rivelano l’esperienza del Regno si riducono così a due: gioire del bene (sia quello fatto da noi che da altri, in qualsiasi condizione) e non ferire mai la coscienza del prossimo, specie dei deboli e dei piccoli. Allora potremo cantare con il salmo responsoriale: “i precetti del Signore fanno gioire il cuore”.</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799E8A0F"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860DF1" w:rsidRPr="00860DF1">
        <w:rPr>
          <w:rFonts w:ascii="Times New Roman" w:eastAsia="Times New Roman" w:hAnsi="Times New Roman"/>
          <w:b/>
          <w:sz w:val="20"/>
          <w:szCs w:val="20"/>
          <w:lang w:eastAsia="it-IT"/>
        </w:rPr>
        <w:t>Nm</w:t>
      </w:r>
      <w:proofErr w:type="gramEnd"/>
      <w:r w:rsidR="00860DF1" w:rsidRPr="00860DF1">
        <w:rPr>
          <w:rFonts w:ascii="Times New Roman" w:eastAsia="Times New Roman" w:hAnsi="Times New Roman"/>
          <w:b/>
          <w:sz w:val="20"/>
          <w:szCs w:val="20"/>
          <w:lang w:eastAsia="it-IT"/>
        </w:rPr>
        <w:t xml:space="preserve"> 11, 25-29</w:t>
      </w:r>
    </w:p>
    <w:p w14:paraId="632912AC" w14:textId="17E283A7" w:rsidR="00C120FA" w:rsidRDefault="00860DF1" w:rsidP="00C120FA">
      <w:pPr>
        <w:ind w:firstLine="709"/>
        <w:rPr>
          <w:rFonts w:ascii="Times New Roman" w:eastAsia="Times New Roman" w:hAnsi="Times New Roman"/>
          <w:i/>
          <w:sz w:val="20"/>
          <w:szCs w:val="20"/>
          <w:lang w:eastAsia="it-IT"/>
        </w:rPr>
      </w:pPr>
      <w:r w:rsidRPr="00860DF1">
        <w:rPr>
          <w:rFonts w:ascii="Times New Roman" w:eastAsia="Times New Roman" w:hAnsi="Times New Roman"/>
          <w:i/>
          <w:sz w:val="20"/>
          <w:szCs w:val="20"/>
          <w:lang w:eastAsia="it-IT"/>
        </w:rPr>
        <w:t>Dal libro dei Numeri</w:t>
      </w:r>
    </w:p>
    <w:p w14:paraId="2B62B76E" w14:textId="77777777" w:rsidR="002B3766" w:rsidRDefault="002B3766" w:rsidP="00C120FA">
      <w:pPr>
        <w:ind w:firstLine="709"/>
        <w:rPr>
          <w:rFonts w:ascii="Times New Roman" w:eastAsia="Times New Roman" w:hAnsi="Times New Roman"/>
          <w:i/>
          <w:sz w:val="20"/>
          <w:szCs w:val="20"/>
          <w:lang w:eastAsia="it-IT"/>
        </w:rPr>
      </w:pPr>
    </w:p>
    <w:p w14:paraId="79FB537F" w14:textId="77777777" w:rsidR="00860DF1" w:rsidRPr="00860DF1" w:rsidRDefault="00860DF1" w:rsidP="00860DF1">
      <w:pPr>
        <w:ind w:firstLine="709"/>
        <w:rPr>
          <w:rFonts w:ascii="Times New Roman" w:eastAsia="Times New Roman" w:hAnsi="Times New Roman"/>
          <w:sz w:val="20"/>
          <w:szCs w:val="20"/>
          <w:lang w:eastAsia="it-IT"/>
        </w:rPr>
      </w:pPr>
      <w:r w:rsidRPr="00860DF1">
        <w:rPr>
          <w:rFonts w:ascii="Times New Roman" w:eastAsia="Times New Roman" w:hAnsi="Times New Roman"/>
          <w:sz w:val="20"/>
          <w:szCs w:val="20"/>
          <w:lang w:eastAsia="it-IT"/>
        </w:rPr>
        <w:t>In quei giorni, il Signore scese nella nube e parlò a Mosè: tolse parte dello spirito che era su di lui e lo pose sopra i settanta uomini anziani; quando lo spirito si fu posato su di loro, quelli profetizzarono, ma non lo fecero più in seguito.</w:t>
      </w:r>
    </w:p>
    <w:p w14:paraId="39BF278C" w14:textId="77777777" w:rsidR="00860DF1" w:rsidRPr="00860DF1" w:rsidRDefault="00860DF1" w:rsidP="00860DF1">
      <w:pPr>
        <w:ind w:firstLine="709"/>
        <w:rPr>
          <w:rFonts w:ascii="Times New Roman" w:eastAsia="Times New Roman" w:hAnsi="Times New Roman"/>
          <w:sz w:val="20"/>
          <w:szCs w:val="20"/>
          <w:lang w:eastAsia="it-IT"/>
        </w:rPr>
      </w:pPr>
      <w:r w:rsidRPr="00860DF1">
        <w:rPr>
          <w:rFonts w:ascii="Times New Roman" w:eastAsia="Times New Roman" w:hAnsi="Times New Roman"/>
          <w:sz w:val="20"/>
          <w:szCs w:val="20"/>
          <w:lang w:eastAsia="it-IT"/>
        </w:rPr>
        <w:t xml:space="preserve">Ma erano rimasti due uomini nell'accampamento, uno chiamato </w:t>
      </w:r>
      <w:proofErr w:type="spellStart"/>
      <w:r w:rsidRPr="00860DF1">
        <w:rPr>
          <w:rFonts w:ascii="Times New Roman" w:eastAsia="Times New Roman" w:hAnsi="Times New Roman"/>
          <w:sz w:val="20"/>
          <w:szCs w:val="20"/>
          <w:lang w:eastAsia="it-IT"/>
        </w:rPr>
        <w:t>Eldad</w:t>
      </w:r>
      <w:proofErr w:type="spellEnd"/>
      <w:r w:rsidRPr="00860DF1">
        <w:rPr>
          <w:rFonts w:ascii="Times New Roman" w:eastAsia="Times New Roman" w:hAnsi="Times New Roman"/>
          <w:sz w:val="20"/>
          <w:szCs w:val="20"/>
          <w:lang w:eastAsia="it-IT"/>
        </w:rPr>
        <w:t xml:space="preserve"> e l'altro </w:t>
      </w:r>
      <w:proofErr w:type="spellStart"/>
      <w:r w:rsidRPr="00860DF1">
        <w:rPr>
          <w:rFonts w:ascii="Times New Roman" w:eastAsia="Times New Roman" w:hAnsi="Times New Roman"/>
          <w:sz w:val="20"/>
          <w:szCs w:val="20"/>
          <w:lang w:eastAsia="it-IT"/>
        </w:rPr>
        <w:t>Medad</w:t>
      </w:r>
      <w:proofErr w:type="spellEnd"/>
      <w:r w:rsidRPr="00860DF1">
        <w:rPr>
          <w:rFonts w:ascii="Times New Roman" w:eastAsia="Times New Roman" w:hAnsi="Times New Roman"/>
          <w:sz w:val="20"/>
          <w:szCs w:val="20"/>
          <w:lang w:eastAsia="it-IT"/>
        </w:rPr>
        <w:t>. E lo spirito si posò su di loro; erano fra gli iscritti, ma non erano usciti per andare alla tenda. Si misero a profetizzare nell'accampamento.</w:t>
      </w:r>
    </w:p>
    <w:p w14:paraId="755CFBCD" w14:textId="77777777" w:rsidR="00860DF1" w:rsidRPr="00860DF1" w:rsidRDefault="00860DF1" w:rsidP="00860DF1">
      <w:pPr>
        <w:ind w:firstLine="709"/>
        <w:rPr>
          <w:rFonts w:ascii="Times New Roman" w:eastAsia="Times New Roman" w:hAnsi="Times New Roman"/>
          <w:sz w:val="20"/>
          <w:szCs w:val="20"/>
          <w:lang w:eastAsia="it-IT"/>
        </w:rPr>
      </w:pPr>
      <w:r w:rsidRPr="00860DF1">
        <w:rPr>
          <w:rFonts w:ascii="Times New Roman" w:eastAsia="Times New Roman" w:hAnsi="Times New Roman"/>
          <w:sz w:val="20"/>
          <w:szCs w:val="20"/>
          <w:lang w:eastAsia="it-IT"/>
        </w:rPr>
        <w:t>Un giovane corse ad annunciarlo a Mosè e disse: «</w:t>
      </w:r>
      <w:proofErr w:type="spellStart"/>
      <w:r w:rsidRPr="00860DF1">
        <w:rPr>
          <w:rFonts w:ascii="Times New Roman" w:eastAsia="Times New Roman" w:hAnsi="Times New Roman"/>
          <w:sz w:val="20"/>
          <w:szCs w:val="20"/>
          <w:lang w:eastAsia="it-IT"/>
        </w:rPr>
        <w:t>Eldad</w:t>
      </w:r>
      <w:proofErr w:type="spellEnd"/>
      <w:r w:rsidRPr="00860DF1">
        <w:rPr>
          <w:rFonts w:ascii="Times New Roman" w:eastAsia="Times New Roman" w:hAnsi="Times New Roman"/>
          <w:sz w:val="20"/>
          <w:szCs w:val="20"/>
          <w:lang w:eastAsia="it-IT"/>
        </w:rPr>
        <w:t xml:space="preserve"> e </w:t>
      </w:r>
      <w:proofErr w:type="spellStart"/>
      <w:r w:rsidRPr="00860DF1">
        <w:rPr>
          <w:rFonts w:ascii="Times New Roman" w:eastAsia="Times New Roman" w:hAnsi="Times New Roman"/>
          <w:sz w:val="20"/>
          <w:szCs w:val="20"/>
          <w:lang w:eastAsia="it-IT"/>
        </w:rPr>
        <w:t>Medad</w:t>
      </w:r>
      <w:proofErr w:type="spellEnd"/>
      <w:r w:rsidRPr="00860DF1">
        <w:rPr>
          <w:rFonts w:ascii="Times New Roman" w:eastAsia="Times New Roman" w:hAnsi="Times New Roman"/>
          <w:sz w:val="20"/>
          <w:szCs w:val="20"/>
          <w:lang w:eastAsia="it-IT"/>
        </w:rPr>
        <w:t xml:space="preserve"> profetizzano nell'accampamento». Giosuè, figlio di </w:t>
      </w:r>
      <w:proofErr w:type="spellStart"/>
      <w:r w:rsidRPr="00860DF1">
        <w:rPr>
          <w:rFonts w:ascii="Times New Roman" w:eastAsia="Times New Roman" w:hAnsi="Times New Roman"/>
          <w:sz w:val="20"/>
          <w:szCs w:val="20"/>
          <w:lang w:eastAsia="it-IT"/>
        </w:rPr>
        <w:t>Nun</w:t>
      </w:r>
      <w:proofErr w:type="spellEnd"/>
      <w:r w:rsidRPr="00860DF1">
        <w:rPr>
          <w:rFonts w:ascii="Times New Roman" w:eastAsia="Times New Roman" w:hAnsi="Times New Roman"/>
          <w:sz w:val="20"/>
          <w:szCs w:val="20"/>
          <w:lang w:eastAsia="it-IT"/>
        </w:rPr>
        <w:t>, servitore di Mosè fin dalla sua adolescenza, prese la parola e disse: «Mosè, mio signore, impediscili!». Ma Mosè gli disse: «Sei tu geloso per me?</w:t>
      </w:r>
    </w:p>
    <w:p w14:paraId="150E3D93" w14:textId="0B34CE6D" w:rsidR="002D7EF3" w:rsidRPr="002D7EF3" w:rsidRDefault="00860DF1" w:rsidP="00860DF1">
      <w:pPr>
        <w:ind w:firstLine="709"/>
        <w:rPr>
          <w:rFonts w:ascii="Times New Roman" w:eastAsia="Times New Roman" w:hAnsi="Times New Roman"/>
          <w:sz w:val="20"/>
          <w:szCs w:val="20"/>
          <w:lang w:eastAsia="it-IT"/>
        </w:rPr>
      </w:pPr>
      <w:r w:rsidRPr="00860DF1">
        <w:rPr>
          <w:rFonts w:ascii="Times New Roman" w:eastAsia="Times New Roman" w:hAnsi="Times New Roman"/>
          <w:sz w:val="20"/>
          <w:szCs w:val="20"/>
          <w:lang w:eastAsia="it-IT"/>
        </w:rPr>
        <w:t>Fossero tutti profeti nel popolo del Signore e volesse il Signore porre su di loro il suo spirito!».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60B92AFD"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860DF1">
        <w:rPr>
          <w:rFonts w:ascii="Times New Roman" w:eastAsia="Times New Roman" w:hAnsi="Times New Roman"/>
          <w:b/>
          <w:bCs/>
          <w:sz w:val="20"/>
          <w:szCs w:val="20"/>
          <w:lang w:eastAsia="it-IT"/>
        </w:rPr>
        <w:t>18</w:t>
      </w:r>
    </w:p>
    <w:p w14:paraId="089E1591" w14:textId="1ADF3A77" w:rsidR="002D7EF3" w:rsidRPr="00E727EB" w:rsidRDefault="00860DF1" w:rsidP="002D7EF3">
      <w:pPr>
        <w:ind w:firstLine="709"/>
        <w:rPr>
          <w:rFonts w:ascii="Times New Roman" w:eastAsia="Times New Roman" w:hAnsi="Times New Roman"/>
          <w:i/>
          <w:iCs/>
          <w:sz w:val="20"/>
          <w:szCs w:val="20"/>
          <w:lang w:eastAsia="it-IT"/>
        </w:rPr>
      </w:pPr>
      <w:r w:rsidRPr="00860DF1">
        <w:rPr>
          <w:rFonts w:ascii="Times New Roman" w:eastAsia="Times New Roman" w:hAnsi="Times New Roman"/>
          <w:i/>
          <w:iCs/>
          <w:sz w:val="20"/>
          <w:szCs w:val="20"/>
          <w:lang w:eastAsia="it-IT"/>
        </w:rPr>
        <w:t>I precetti del Signore fanno gioire il cuore.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08586276" w14:textId="77777777" w:rsidR="00860DF1" w:rsidRPr="00860DF1" w:rsidRDefault="00860DF1" w:rsidP="00860DF1">
      <w:pPr>
        <w:ind w:firstLine="709"/>
        <w:rPr>
          <w:rFonts w:ascii="Times New Roman" w:eastAsia="Times New Roman" w:hAnsi="Times New Roman"/>
          <w:sz w:val="20"/>
          <w:szCs w:val="20"/>
          <w:lang w:eastAsia="it-IT"/>
        </w:rPr>
      </w:pPr>
      <w:r w:rsidRPr="00860DF1">
        <w:rPr>
          <w:rFonts w:ascii="Times New Roman" w:eastAsia="Times New Roman" w:hAnsi="Times New Roman"/>
          <w:sz w:val="20"/>
          <w:szCs w:val="20"/>
          <w:lang w:eastAsia="it-IT"/>
        </w:rPr>
        <w:t>La legge del Signore è perfetta,</w:t>
      </w:r>
    </w:p>
    <w:p w14:paraId="41C5EE7B" w14:textId="77777777" w:rsidR="00860DF1" w:rsidRPr="00860DF1" w:rsidRDefault="00860DF1" w:rsidP="00860DF1">
      <w:pPr>
        <w:ind w:firstLine="709"/>
        <w:rPr>
          <w:rFonts w:ascii="Times New Roman" w:eastAsia="Times New Roman" w:hAnsi="Times New Roman"/>
          <w:sz w:val="20"/>
          <w:szCs w:val="20"/>
          <w:lang w:eastAsia="it-IT"/>
        </w:rPr>
      </w:pPr>
      <w:r w:rsidRPr="00860DF1">
        <w:rPr>
          <w:rFonts w:ascii="Times New Roman" w:eastAsia="Times New Roman" w:hAnsi="Times New Roman"/>
          <w:sz w:val="20"/>
          <w:szCs w:val="20"/>
          <w:lang w:eastAsia="it-IT"/>
        </w:rPr>
        <w:t>rinfranca l'anima;</w:t>
      </w:r>
    </w:p>
    <w:p w14:paraId="615AC590" w14:textId="77777777" w:rsidR="00860DF1" w:rsidRPr="00860DF1" w:rsidRDefault="00860DF1" w:rsidP="00860DF1">
      <w:pPr>
        <w:ind w:firstLine="709"/>
        <w:rPr>
          <w:rFonts w:ascii="Times New Roman" w:eastAsia="Times New Roman" w:hAnsi="Times New Roman"/>
          <w:sz w:val="20"/>
          <w:szCs w:val="20"/>
          <w:lang w:eastAsia="it-IT"/>
        </w:rPr>
      </w:pPr>
      <w:r w:rsidRPr="00860DF1">
        <w:rPr>
          <w:rFonts w:ascii="Times New Roman" w:eastAsia="Times New Roman" w:hAnsi="Times New Roman"/>
          <w:sz w:val="20"/>
          <w:szCs w:val="20"/>
          <w:lang w:eastAsia="it-IT"/>
        </w:rPr>
        <w:t>la testimonianza del Signore è stabile,</w:t>
      </w:r>
    </w:p>
    <w:p w14:paraId="725A2031" w14:textId="77777777" w:rsidR="00860DF1" w:rsidRPr="00860DF1" w:rsidRDefault="00860DF1" w:rsidP="00860DF1">
      <w:pPr>
        <w:ind w:firstLine="709"/>
        <w:rPr>
          <w:rFonts w:ascii="Times New Roman" w:eastAsia="Times New Roman" w:hAnsi="Times New Roman"/>
          <w:sz w:val="20"/>
          <w:szCs w:val="20"/>
          <w:lang w:eastAsia="it-IT"/>
        </w:rPr>
      </w:pPr>
      <w:r w:rsidRPr="00860DF1">
        <w:rPr>
          <w:rFonts w:ascii="Times New Roman" w:eastAsia="Times New Roman" w:hAnsi="Times New Roman"/>
          <w:sz w:val="20"/>
          <w:szCs w:val="20"/>
          <w:lang w:eastAsia="it-IT"/>
        </w:rPr>
        <w:t>rende saggio il semplice.</w:t>
      </w:r>
    </w:p>
    <w:p w14:paraId="0691F3D0" w14:textId="77777777" w:rsidR="00860DF1" w:rsidRPr="00860DF1" w:rsidRDefault="00860DF1" w:rsidP="00860DF1">
      <w:pPr>
        <w:ind w:firstLine="709"/>
        <w:rPr>
          <w:rFonts w:ascii="Times New Roman" w:eastAsia="Times New Roman" w:hAnsi="Times New Roman"/>
          <w:sz w:val="20"/>
          <w:szCs w:val="20"/>
          <w:lang w:eastAsia="it-IT"/>
        </w:rPr>
      </w:pPr>
    </w:p>
    <w:p w14:paraId="2843175B" w14:textId="77777777" w:rsidR="00860DF1" w:rsidRPr="00860DF1" w:rsidRDefault="00860DF1" w:rsidP="00860DF1">
      <w:pPr>
        <w:ind w:firstLine="709"/>
        <w:rPr>
          <w:rFonts w:ascii="Times New Roman" w:eastAsia="Times New Roman" w:hAnsi="Times New Roman"/>
          <w:sz w:val="20"/>
          <w:szCs w:val="20"/>
          <w:lang w:eastAsia="it-IT"/>
        </w:rPr>
      </w:pPr>
      <w:r w:rsidRPr="00860DF1">
        <w:rPr>
          <w:rFonts w:ascii="Times New Roman" w:eastAsia="Times New Roman" w:hAnsi="Times New Roman"/>
          <w:sz w:val="20"/>
          <w:szCs w:val="20"/>
          <w:lang w:eastAsia="it-IT"/>
        </w:rPr>
        <w:t>Il timore del Signore è puro,</w:t>
      </w:r>
    </w:p>
    <w:p w14:paraId="30E3B8A7" w14:textId="77777777" w:rsidR="00860DF1" w:rsidRPr="00860DF1" w:rsidRDefault="00860DF1" w:rsidP="00860DF1">
      <w:pPr>
        <w:ind w:firstLine="709"/>
        <w:rPr>
          <w:rFonts w:ascii="Times New Roman" w:eastAsia="Times New Roman" w:hAnsi="Times New Roman"/>
          <w:sz w:val="20"/>
          <w:szCs w:val="20"/>
          <w:lang w:eastAsia="it-IT"/>
        </w:rPr>
      </w:pPr>
      <w:r w:rsidRPr="00860DF1">
        <w:rPr>
          <w:rFonts w:ascii="Times New Roman" w:eastAsia="Times New Roman" w:hAnsi="Times New Roman"/>
          <w:sz w:val="20"/>
          <w:szCs w:val="20"/>
          <w:lang w:eastAsia="it-IT"/>
        </w:rPr>
        <w:t>rimane per sempre;</w:t>
      </w:r>
    </w:p>
    <w:p w14:paraId="2B2FBA28" w14:textId="77777777" w:rsidR="00860DF1" w:rsidRPr="00860DF1" w:rsidRDefault="00860DF1" w:rsidP="00860DF1">
      <w:pPr>
        <w:ind w:firstLine="709"/>
        <w:rPr>
          <w:rFonts w:ascii="Times New Roman" w:eastAsia="Times New Roman" w:hAnsi="Times New Roman"/>
          <w:sz w:val="20"/>
          <w:szCs w:val="20"/>
          <w:lang w:eastAsia="it-IT"/>
        </w:rPr>
      </w:pPr>
      <w:r w:rsidRPr="00860DF1">
        <w:rPr>
          <w:rFonts w:ascii="Times New Roman" w:eastAsia="Times New Roman" w:hAnsi="Times New Roman"/>
          <w:sz w:val="20"/>
          <w:szCs w:val="20"/>
          <w:lang w:eastAsia="it-IT"/>
        </w:rPr>
        <w:t>i giudizi del Signore sono fedeli,</w:t>
      </w:r>
    </w:p>
    <w:p w14:paraId="6105620D" w14:textId="77777777" w:rsidR="00860DF1" w:rsidRPr="00860DF1" w:rsidRDefault="00860DF1" w:rsidP="00860DF1">
      <w:pPr>
        <w:ind w:firstLine="709"/>
        <w:rPr>
          <w:rFonts w:ascii="Times New Roman" w:eastAsia="Times New Roman" w:hAnsi="Times New Roman"/>
          <w:sz w:val="20"/>
          <w:szCs w:val="20"/>
          <w:lang w:eastAsia="it-IT"/>
        </w:rPr>
      </w:pPr>
      <w:r w:rsidRPr="00860DF1">
        <w:rPr>
          <w:rFonts w:ascii="Times New Roman" w:eastAsia="Times New Roman" w:hAnsi="Times New Roman"/>
          <w:sz w:val="20"/>
          <w:szCs w:val="20"/>
          <w:lang w:eastAsia="it-IT"/>
        </w:rPr>
        <w:t>sono tutti giusti.</w:t>
      </w:r>
    </w:p>
    <w:p w14:paraId="268F7E8A" w14:textId="77777777" w:rsidR="00860DF1" w:rsidRPr="00860DF1" w:rsidRDefault="00860DF1" w:rsidP="00860DF1">
      <w:pPr>
        <w:ind w:firstLine="709"/>
        <w:rPr>
          <w:rFonts w:ascii="Times New Roman" w:eastAsia="Times New Roman" w:hAnsi="Times New Roman"/>
          <w:sz w:val="20"/>
          <w:szCs w:val="20"/>
          <w:lang w:eastAsia="it-IT"/>
        </w:rPr>
      </w:pPr>
    </w:p>
    <w:p w14:paraId="69F64A99" w14:textId="77777777" w:rsidR="00860DF1" w:rsidRPr="00860DF1" w:rsidRDefault="00860DF1" w:rsidP="00860DF1">
      <w:pPr>
        <w:ind w:firstLine="709"/>
        <w:rPr>
          <w:rFonts w:ascii="Times New Roman" w:eastAsia="Times New Roman" w:hAnsi="Times New Roman"/>
          <w:sz w:val="20"/>
          <w:szCs w:val="20"/>
          <w:lang w:eastAsia="it-IT"/>
        </w:rPr>
      </w:pPr>
      <w:r w:rsidRPr="00860DF1">
        <w:rPr>
          <w:rFonts w:ascii="Times New Roman" w:eastAsia="Times New Roman" w:hAnsi="Times New Roman"/>
          <w:sz w:val="20"/>
          <w:szCs w:val="20"/>
          <w:lang w:eastAsia="it-IT"/>
        </w:rPr>
        <w:t>Anche il tuo servo ne è illuminato,</w:t>
      </w:r>
    </w:p>
    <w:p w14:paraId="2898C0F3" w14:textId="77777777" w:rsidR="00860DF1" w:rsidRPr="00860DF1" w:rsidRDefault="00860DF1" w:rsidP="00860DF1">
      <w:pPr>
        <w:ind w:firstLine="709"/>
        <w:rPr>
          <w:rFonts w:ascii="Times New Roman" w:eastAsia="Times New Roman" w:hAnsi="Times New Roman"/>
          <w:sz w:val="20"/>
          <w:szCs w:val="20"/>
          <w:lang w:eastAsia="it-IT"/>
        </w:rPr>
      </w:pPr>
      <w:r w:rsidRPr="00860DF1">
        <w:rPr>
          <w:rFonts w:ascii="Times New Roman" w:eastAsia="Times New Roman" w:hAnsi="Times New Roman"/>
          <w:sz w:val="20"/>
          <w:szCs w:val="20"/>
          <w:lang w:eastAsia="it-IT"/>
        </w:rPr>
        <w:t>per chi li osserva è grande il profitto.</w:t>
      </w:r>
    </w:p>
    <w:p w14:paraId="072EFD4D" w14:textId="77777777" w:rsidR="00860DF1" w:rsidRPr="00860DF1" w:rsidRDefault="00860DF1" w:rsidP="00860DF1">
      <w:pPr>
        <w:ind w:firstLine="709"/>
        <w:rPr>
          <w:rFonts w:ascii="Times New Roman" w:eastAsia="Times New Roman" w:hAnsi="Times New Roman"/>
          <w:sz w:val="20"/>
          <w:szCs w:val="20"/>
          <w:lang w:eastAsia="it-IT"/>
        </w:rPr>
      </w:pPr>
      <w:r w:rsidRPr="00860DF1">
        <w:rPr>
          <w:rFonts w:ascii="Times New Roman" w:eastAsia="Times New Roman" w:hAnsi="Times New Roman"/>
          <w:sz w:val="20"/>
          <w:szCs w:val="20"/>
          <w:lang w:eastAsia="it-IT"/>
        </w:rPr>
        <w:t xml:space="preserve">Le inavvertenze, chi le </w:t>
      </w:r>
      <w:proofErr w:type="spellStart"/>
      <w:r w:rsidRPr="00860DF1">
        <w:rPr>
          <w:rFonts w:ascii="Times New Roman" w:eastAsia="Times New Roman" w:hAnsi="Times New Roman"/>
          <w:sz w:val="20"/>
          <w:szCs w:val="20"/>
          <w:lang w:eastAsia="it-IT"/>
        </w:rPr>
        <w:t>discerne</w:t>
      </w:r>
      <w:proofErr w:type="spellEnd"/>
      <w:r w:rsidRPr="00860DF1">
        <w:rPr>
          <w:rFonts w:ascii="Times New Roman" w:eastAsia="Times New Roman" w:hAnsi="Times New Roman"/>
          <w:sz w:val="20"/>
          <w:szCs w:val="20"/>
          <w:lang w:eastAsia="it-IT"/>
        </w:rPr>
        <w:t>?</w:t>
      </w:r>
    </w:p>
    <w:p w14:paraId="30B83057" w14:textId="77777777" w:rsidR="00860DF1" w:rsidRPr="00860DF1" w:rsidRDefault="00860DF1" w:rsidP="00860DF1">
      <w:pPr>
        <w:ind w:firstLine="709"/>
        <w:rPr>
          <w:rFonts w:ascii="Times New Roman" w:eastAsia="Times New Roman" w:hAnsi="Times New Roman"/>
          <w:sz w:val="20"/>
          <w:szCs w:val="20"/>
          <w:lang w:eastAsia="it-IT"/>
        </w:rPr>
      </w:pPr>
      <w:r w:rsidRPr="00860DF1">
        <w:rPr>
          <w:rFonts w:ascii="Times New Roman" w:eastAsia="Times New Roman" w:hAnsi="Times New Roman"/>
          <w:sz w:val="20"/>
          <w:szCs w:val="20"/>
          <w:lang w:eastAsia="it-IT"/>
        </w:rPr>
        <w:t>Assolvimi dai peccati nascosti.</w:t>
      </w:r>
    </w:p>
    <w:p w14:paraId="25234A61" w14:textId="77777777" w:rsidR="00860DF1" w:rsidRPr="00860DF1" w:rsidRDefault="00860DF1" w:rsidP="00860DF1">
      <w:pPr>
        <w:ind w:firstLine="709"/>
        <w:rPr>
          <w:rFonts w:ascii="Times New Roman" w:eastAsia="Times New Roman" w:hAnsi="Times New Roman"/>
          <w:sz w:val="20"/>
          <w:szCs w:val="20"/>
          <w:lang w:eastAsia="it-IT"/>
        </w:rPr>
      </w:pPr>
    </w:p>
    <w:p w14:paraId="55E93DBC" w14:textId="77777777" w:rsidR="00860DF1" w:rsidRPr="00860DF1" w:rsidRDefault="00860DF1" w:rsidP="00860DF1">
      <w:pPr>
        <w:ind w:firstLine="709"/>
        <w:rPr>
          <w:rFonts w:ascii="Times New Roman" w:eastAsia="Times New Roman" w:hAnsi="Times New Roman"/>
          <w:sz w:val="20"/>
          <w:szCs w:val="20"/>
          <w:lang w:eastAsia="it-IT"/>
        </w:rPr>
      </w:pPr>
      <w:r w:rsidRPr="00860DF1">
        <w:rPr>
          <w:rFonts w:ascii="Times New Roman" w:eastAsia="Times New Roman" w:hAnsi="Times New Roman"/>
          <w:sz w:val="20"/>
          <w:szCs w:val="20"/>
          <w:lang w:eastAsia="it-IT"/>
        </w:rPr>
        <w:t>Anche dall'orgoglio salva il tuo servo</w:t>
      </w:r>
    </w:p>
    <w:p w14:paraId="6FF22E9C" w14:textId="77777777" w:rsidR="00860DF1" w:rsidRPr="00860DF1" w:rsidRDefault="00860DF1" w:rsidP="00860DF1">
      <w:pPr>
        <w:ind w:firstLine="709"/>
        <w:rPr>
          <w:rFonts w:ascii="Times New Roman" w:eastAsia="Times New Roman" w:hAnsi="Times New Roman"/>
          <w:sz w:val="20"/>
          <w:szCs w:val="20"/>
          <w:lang w:eastAsia="it-IT"/>
        </w:rPr>
      </w:pPr>
      <w:r w:rsidRPr="00860DF1">
        <w:rPr>
          <w:rFonts w:ascii="Times New Roman" w:eastAsia="Times New Roman" w:hAnsi="Times New Roman"/>
          <w:sz w:val="20"/>
          <w:szCs w:val="20"/>
          <w:lang w:eastAsia="it-IT"/>
        </w:rPr>
        <w:t>perché su di me non abbia potere;</w:t>
      </w:r>
    </w:p>
    <w:p w14:paraId="38F3044B" w14:textId="77777777" w:rsidR="00860DF1" w:rsidRPr="00860DF1" w:rsidRDefault="00860DF1" w:rsidP="00860DF1">
      <w:pPr>
        <w:ind w:firstLine="709"/>
        <w:rPr>
          <w:rFonts w:ascii="Times New Roman" w:eastAsia="Times New Roman" w:hAnsi="Times New Roman"/>
          <w:sz w:val="20"/>
          <w:szCs w:val="20"/>
          <w:lang w:eastAsia="it-IT"/>
        </w:rPr>
      </w:pPr>
      <w:r w:rsidRPr="00860DF1">
        <w:rPr>
          <w:rFonts w:ascii="Times New Roman" w:eastAsia="Times New Roman" w:hAnsi="Times New Roman"/>
          <w:sz w:val="20"/>
          <w:szCs w:val="20"/>
          <w:lang w:eastAsia="it-IT"/>
        </w:rPr>
        <w:t>allora sarò irreprensibile,</w:t>
      </w:r>
    </w:p>
    <w:p w14:paraId="14E3EDF2" w14:textId="5DF88131" w:rsidR="002F4A55" w:rsidRPr="002F4A55" w:rsidRDefault="00860DF1" w:rsidP="00860DF1">
      <w:pPr>
        <w:ind w:firstLine="709"/>
        <w:rPr>
          <w:rFonts w:ascii="Times New Roman" w:eastAsia="Times New Roman" w:hAnsi="Times New Roman"/>
          <w:sz w:val="20"/>
          <w:szCs w:val="20"/>
          <w:lang w:eastAsia="it-IT"/>
        </w:rPr>
      </w:pPr>
      <w:r w:rsidRPr="00860DF1">
        <w:rPr>
          <w:rFonts w:ascii="Times New Roman" w:eastAsia="Times New Roman" w:hAnsi="Times New Roman"/>
          <w:sz w:val="20"/>
          <w:szCs w:val="20"/>
          <w:lang w:eastAsia="it-IT"/>
        </w:rPr>
        <w:t>sarò puro da grave peccato.</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1F2FF61B"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2B3766" w:rsidRPr="002B3766">
        <w:rPr>
          <w:rFonts w:ascii="Times New Roman" w:eastAsia="Times New Roman" w:hAnsi="Times New Roman"/>
          <w:b/>
          <w:sz w:val="20"/>
          <w:szCs w:val="20"/>
          <w:lang w:eastAsia="it-IT"/>
        </w:rPr>
        <w:t>Gc</w:t>
      </w:r>
      <w:proofErr w:type="spellEnd"/>
      <w:proofErr w:type="gramEnd"/>
      <w:r w:rsidR="002B3766" w:rsidRPr="002B3766">
        <w:rPr>
          <w:rFonts w:ascii="Times New Roman" w:eastAsia="Times New Roman" w:hAnsi="Times New Roman"/>
          <w:b/>
          <w:sz w:val="20"/>
          <w:szCs w:val="20"/>
          <w:lang w:eastAsia="it-IT"/>
        </w:rPr>
        <w:t xml:space="preserve"> </w:t>
      </w:r>
      <w:r w:rsidR="00860DF1">
        <w:rPr>
          <w:rFonts w:ascii="Times New Roman" w:eastAsia="Times New Roman" w:hAnsi="Times New Roman"/>
          <w:b/>
          <w:sz w:val="20"/>
          <w:szCs w:val="20"/>
          <w:lang w:eastAsia="it-IT"/>
        </w:rPr>
        <w:t>5</w:t>
      </w:r>
      <w:r w:rsidR="0085310A" w:rsidRPr="0085310A">
        <w:rPr>
          <w:rFonts w:ascii="Times New Roman" w:eastAsia="Times New Roman" w:hAnsi="Times New Roman"/>
          <w:b/>
          <w:sz w:val="20"/>
          <w:szCs w:val="20"/>
          <w:lang w:eastAsia="it-IT"/>
        </w:rPr>
        <w:t>,1-</w:t>
      </w:r>
      <w:r w:rsidR="00860DF1">
        <w:rPr>
          <w:rFonts w:ascii="Times New Roman" w:eastAsia="Times New Roman" w:hAnsi="Times New Roman"/>
          <w:b/>
          <w:sz w:val="20"/>
          <w:szCs w:val="20"/>
          <w:lang w:eastAsia="it-IT"/>
        </w:rPr>
        <w:t>6</w:t>
      </w:r>
    </w:p>
    <w:p w14:paraId="7295D8CD" w14:textId="57FEA1A3" w:rsidR="00C120FA" w:rsidRPr="00EF771E" w:rsidRDefault="00831251" w:rsidP="00C120FA">
      <w:pPr>
        <w:spacing w:after="120"/>
        <w:ind w:firstLine="709"/>
        <w:rPr>
          <w:rFonts w:ascii="Times New Roman" w:eastAsia="Times New Roman" w:hAnsi="Times New Roman"/>
          <w:i/>
          <w:sz w:val="20"/>
          <w:szCs w:val="20"/>
          <w:lang w:eastAsia="it-IT"/>
        </w:rPr>
      </w:pPr>
      <w:r w:rsidRPr="00831251">
        <w:rPr>
          <w:rFonts w:ascii="Times New Roman" w:eastAsia="Times New Roman" w:hAnsi="Times New Roman"/>
          <w:i/>
          <w:sz w:val="20"/>
          <w:szCs w:val="20"/>
          <w:lang w:eastAsia="it-IT"/>
        </w:rPr>
        <w:t>Dalla lettera di san Giacomo apostolo</w:t>
      </w:r>
    </w:p>
    <w:p w14:paraId="42E8B4C0" w14:textId="77777777" w:rsidR="00860DF1" w:rsidRPr="00860DF1" w:rsidRDefault="00860DF1" w:rsidP="00860DF1">
      <w:pPr>
        <w:ind w:firstLine="709"/>
        <w:rPr>
          <w:rFonts w:ascii="Times New Roman" w:eastAsia="Times New Roman" w:hAnsi="Times New Roman"/>
          <w:sz w:val="20"/>
          <w:szCs w:val="20"/>
          <w:lang w:eastAsia="it-IT"/>
        </w:rPr>
      </w:pPr>
      <w:r w:rsidRPr="00860DF1">
        <w:rPr>
          <w:rFonts w:ascii="Times New Roman" w:eastAsia="Times New Roman" w:hAnsi="Times New Roman"/>
          <w:sz w:val="20"/>
          <w:szCs w:val="20"/>
          <w:lang w:eastAsia="it-IT"/>
        </w:rPr>
        <w:t>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w:t>
      </w:r>
    </w:p>
    <w:p w14:paraId="79AB1EB0" w14:textId="4A4A1472" w:rsidR="00C120FA" w:rsidRDefault="00860DF1" w:rsidP="00860DF1">
      <w:pPr>
        <w:ind w:firstLine="709"/>
        <w:rPr>
          <w:rFonts w:ascii="Times New Roman" w:eastAsia="Times New Roman" w:hAnsi="Times New Roman"/>
          <w:sz w:val="20"/>
          <w:szCs w:val="20"/>
          <w:lang w:eastAsia="it-IT"/>
        </w:rPr>
      </w:pPr>
      <w:r w:rsidRPr="00860DF1">
        <w:rPr>
          <w:rFonts w:ascii="Times New Roman" w:eastAsia="Times New Roman" w:hAnsi="Times New Roman"/>
          <w:sz w:val="20"/>
          <w:szCs w:val="20"/>
          <w:lang w:eastAsia="it-IT"/>
        </w:rPr>
        <w:t>Avete accumulato tesori per gli ultimi giorni! Ecco, il salario dei lavoratori che hanno mietuto sulle vostre terre, e che voi non avete pagato, grida, e le proteste dei mietitori sono giunte alle orecchie del Signore onnipotente. Sulla terra avete vissuto in mezzo a piaceri e delizie, e vi siete ingrassati per il giorno della strage. Avete condannato e ucciso il giusto ed egli non vi ha opposto resistenza.</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06A42355"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860DF1" w:rsidRPr="00860DF1">
        <w:rPr>
          <w:rFonts w:ascii="Times New Roman" w:eastAsia="Times New Roman" w:hAnsi="Times New Roman"/>
          <w:b/>
          <w:sz w:val="20"/>
          <w:szCs w:val="20"/>
          <w:lang w:eastAsia="it-IT"/>
        </w:rPr>
        <w:t>Mc</w:t>
      </w:r>
      <w:proofErr w:type="gramEnd"/>
      <w:r w:rsidR="00860DF1" w:rsidRPr="00860DF1">
        <w:rPr>
          <w:rFonts w:ascii="Times New Roman" w:eastAsia="Times New Roman" w:hAnsi="Times New Roman"/>
          <w:b/>
          <w:sz w:val="20"/>
          <w:szCs w:val="20"/>
          <w:lang w:eastAsia="it-IT"/>
        </w:rPr>
        <w:t xml:space="preserve"> 9,38-43.45.47-48</w:t>
      </w:r>
    </w:p>
    <w:p w14:paraId="05E17015" w14:textId="031EB3AD"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lastRenderedPageBreak/>
        <w:t xml:space="preserve">Dal vangelo secondo </w:t>
      </w:r>
      <w:r w:rsidR="00831251">
        <w:rPr>
          <w:rFonts w:ascii="Times New Roman" w:eastAsia="Times New Roman" w:hAnsi="Times New Roman"/>
          <w:i/>
          <w:sz w:val="20"/>
          <w:szCs w:val="20"/>
          <w:lang w:eastAsia="it-IT"/>
        </w:rPr>
        <w:t>Marco</w:t>
      </w:r>
    </w:p>
    <w:p w14:paraId="1949741E" w14:textId="5A4B03A9" w:rsidR="00E46EE5" w:rsidRDefault="00860DF1" w:rsidP="00860DF1">
      <w:pPr>
        <w:ind w:firstLine="709"/>
        <w:rPr>
          <w:rFonts w:ascii="Times New Roman" w:eastAsia="Times New Roman" w:hAnsi="Times New Roman"/>
          <w:sz w:val="20"/>
          <w:szCs w:val="20"/>
          <w:lang w:eastAsia="it-IT"/>
        </w:rPr>
      </w:pPr>
      <w:r w:rsidRPr="00860DF1">
        <w:rPr>
          <w:rFonts w:ascii="Times New Roman" w:eastAsia="Times New Roman" w:hAnsi="Times New Roman"/>
          <w:sz w:val="20"/>
          <w:szCs w:val="20"/>
          <w:lang w:eastAsia="it-IT"/>
        </w:rPr>
        <w:t xml:space="preserve">In quel tempo, Giovanni disse a Gesù: «Maestro, abbiamo visto uno che scacciava </w:t>
      </w:r>
      <w:proofErr w:type="spellStart"/>
      <w:r w:rsidRPr="00860DF1">
        <w:rPr>
          <w:rFonts w:ascii="Times New Roman" w:eastAsia="Times New Roman" w:hAnsi="Times New Roman"/>
          <w:sz w:val="20"/>
          <w:szCs w:val="20"/>
          <w:lang w:eastAsia="it-IT"/>
        </w:rPr>
        <w:t>demòni</w:t>
      </w:r>
      <w:proofErr w:type="spellEnd"/>
      <w:r w:rsidRPr="00860DF1">
        <w:rPr>
          <w:rFonts w:ascii="Times New Roman" w:eastAsia="Times New Roman" w:hAnsi="Times New Roman"/>
          <w:sz w:val="20"/>
          <w:szCs w:val="20"/>
          <w:lang w:eastAsia="it-IT"/>
        </w:rPr>
        <w:t xml:space="preserve"> nel tuo nome e volevamo impedirglielo, perché non ci seguiva». Ma Gesù disse: «Non glielo impedite, perché non c'è nessuno che faccia un miracolo nel mio nome e subito possa parlare male di me: chi non è contro di noi è per noi. </w:t>
      </w:r>
      <w:proofErr w:type="gramStart"/>
      <w:r w:rsidRPr="00860DF1">
        <w:rPr>
          <w:rFonts w:ascii="Times New Roman" w:eastAsia="Times New Roman" w:hAnsi="Times New Roman"/>
          <w:sz w:val="20"/>
          <w:szCs w:val="20"/>
          <w:lang w:eastAsia="it-IT"/>
        </w:rPr>
        <w:t>Chiunque infatti</w:t>
      </w:r>
      <w:proofErr w:type="gramEnd"/>
      <w:r w:rsidRPr="00860DF1">
        <w:rPr>
          <w:rFonts w:ascii="Times New Roman" w:eastAsia="Times New Roman" w:hAnsi="Times New Roman"/>
          <w:sz w:val="20"/>
          <w:szCs w:val="20"/>
          <w:lang w:eastAsia="it-IT"/>
        </w:rPr>
        <w:t xml:space="preserve"> vi darà da bere un bicchiere d'acqua nel mio nome perché siete di Cristo, in verità io vi dico, non perderà la sua ricompensa. Chi scandalizzerà uno solo di questi piccoli che credono in me, è molto meglio per lui che gli venga messa al collo una </w:t>
      </w:r>
      <w:proofErr w:type="spellStart"/>
      <w:r w:rsidRPr="00860DF1">
        <w:rPr>
          <w:rFonts w:ascii="Times New Roman" w:eastAsia="Times New Roman" w:hAnsi="Times New Roman"/>
          <w:sz w:val="20"/>
          <w:szCs w:val="20"/>
          <w:lang w:eastAsia="it-IT"/>
        </w:rPr>
        <w:t>macina</w:t>
      </w:r>
      <w:proofErr w:type="spellEnd"/>
      <w:r w:rsidRPr="00860DF1">
        <w:rPr>
          <w:rFonts w:ascii="Times New Roman" w:eastAsia="Times New Roman" w:hAnsi="Times New Roman"/>
          <w:sz w:val="20"/>
          <w:szCs w:val="20"/>
          <w:lang w:eastAsia="it-IT"/>
        </w:rPr>
        <w:t xml:space="preserve"> da mulino e sia gettato nel mare. Se la tua mano ti è motivo di scandalo, tagliala: è meglio per te entrare nella vita con una mano sola, anziché con le due mani andare nella Geenna, nel fuoco inestinguibile. E se il tuo piede ti è motivo di scandalo, taglialo: è meglio per te entrare nella vita con un piede solo, anziché con i due piedi essere gettato nella Geenna. E se il tuo occhio ti è motivo di scandalo, gettalo via: è meglio per te entrare nel regno di Dio con un occhio solo, anziché con due occhi essere gettato nella Geenna, dove il loro verme non muore e il fuoco non si estingue».</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55AFA" w14:textId="77777777" w:rsidR="00962E1E" w:rsidRDefault="00962E1E" w:rsidP="00FD7629">
      <w:pPr>
        <w:spacing w:line="240" w:lineRule="auto"/>
      </w:pPr>
      <w:r>
        <w:separator/>
      </w:r>
    </w:p>
  </w:endnote>
  <w:endnote w:type="continuationSeparator" w:id="0">
    <w:p w14:paraId="20000B80" w14:textId="77777777" w:rsidR="00962E1E" w:rsidRDefault="00962E1E"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02C89E17" w:rsidR="004827B5" w:rsidRDefault="006E702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2170EE">
      <w:rPr>
        <w:noProof/>
        <w:sz w:val="18"/>
        <w:szCs w:val="18"/>
      </w:rPr>
      <w:t>26domenica-26settembre2021.docx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9F47DA" w:rsidRPr="009F47DA">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55918" w14:textId="77777777" w:rsidR="00962E1E" w:rsidRDefault="00962E1E" w:rsidP="00FD7629">
      <w:pPr>
        <w:spacing w:line="240" w:lineRule="auto"/>
      </w:pPr>
      <w:r>
        <w:separator/>
      </w:r>
    </w:p>
  </w:footnote>
  <w:footnote w:type="continuationSeparator" w:id="0">
    <w:p w14:paraId="7B198B83" w14:textId="77777777" w:rsidR="00962E1E" w:rsidRDefault="00962E1E"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09D6"/>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40EE2"/>
    <w:rsid w:val="00841325"/>
    <w:rsid w:val="00842582"/>
    <w:rsid w:val="008459FA"/>
    <w:rsid w:val="00845E3E"/>
    <w:rsid w:val="00845E6B"/>
    <w:rsid w:val="0084613E"/>
    <w:rsid w:val="00846293"/>
    <w:rsid w:val="00846F4B"/>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0E62"/>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C21A-E218-49EB-900B-B1A35AD8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1623</Words>
  <Characters>9253</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2021-09-24T16:25:00Z</cp:lastPrinted>
  <dcterms:created xsi:type="dcterms:W3CDTF">2021-09-24T16:09:00Z</dcterms:created>
  <dcterms:modified xsi:type="dcterms:W3CDTF">2021-09-24T16:25:00Z</dcterms:modified>
</cp:coreProperties>
</file>