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052574F" w:rsidR="00812843" w:rsidRPr="00A64B33" w:rsidRDefault="00876788" w:rsidP="00812843">
      <w:pPr>
        <w:jc w:val="center"/>
        <w:rPr>
          <w:rFonts w:ascii="Times New Roman" w:hAnsi="Times New Roman"/>
          <w:b/>
          <w:sz w:val="32"/>
          <w:szCs w:val="32"/>
        </w:rPr>
      </w:pPr>
      <w:r>
        <w:rPr>
          <w:rFonts w:ascii="Times New Roman" w:hAnsi="Times New Roman"/>
          <w:b/>
          <w:sz w:val="32"/>
          <w:szCs w:val="32"/>
        </w:rPr>
        <w:t>X</w:t>
      </w:r>
      <w:r w:rsidR="009D4EEB">
        <w:rPr>
          <w:rFonts w:ascii="Times New Roman" w:hAnsi="Times New Roman"/>
          <w:b/>
          <w:sz w:val="32"/>
          <w:szCs w:val="32"/>
        </w:rPr>
        <w:t>I</w:t>
      </w:r>
      <w:r w:rsidR="003F0D13">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30BBCAB"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D4EEB">
        <w:rPr>
          <w:rFonts w:ascii="Times New Roman" w:hAnsi="Times New Roman"/>
          <w:b/>
          <w:sz w:val="24"/>
          <w:szCs w:val="24"/>
        </w:rPr>
        <w:t>20</w:t>
      </w:r>
      <w:r w:rsidR="006325CA">
        <w:rPr>
          <w:rFonts w:ascii="Times New Roman" w:hAnsi="Times New Roman"/>
          <w:b/>
          <w:sz w:val="24"/>
          <w:szCs w:val="24"/>
        </w:rPr>
        <w:t xml:space="preserve"> </w:t>
      </w:r>
      <w:r w:rsidR="00876788">
        <w:rPr>
          <w:rFonts w:ascii="Times New Roman" w:hAnsi="Times New Roman"/>
          <w:b/>
          <w:sz w:val="24"/>
          <w:szCs w:val="24"/>
        </w:rPr>
        <w:t>giugno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D15DA4C" w:rsidR="00052EFF" w:rsidRPr="001125BD" w:rsidRDefault="009D4EEB" w:rsidP="00FE148C">
      <w:pPr>
        <w:spacing w:before="240"/>
        <w:rPr>
          <w:rFonts w:ascii="Times New Roman" w:hAnsi="Times New Roman"/>
          <w:i/>
          <w:sz w:val="24"/>
        </w:rPr>
      </w:pPr>
      <w:proofErr w:type="spellStart"/>
      <w:r w:rsidRPr="009D4EEB">
        <w:rPr>
          <w:rFonts w:ascii="Times New Roman" w:hAnsi="Times New Roman"/>
          <w:i/>
          <w:sz w:val="24"/>
        </w:rPr>
        <w:t>Gb</w:t>
      </w:r>
      <w:proofErr w:type="spellEnd"/>
      <w:r w:rsidRPr="009D4EEB">
        <w:rPr>
          <w:rFonts w:ascii="Times New Roman" w:hAnsi="Times New Roman"/>
          <w:i/>
          <w:sz w:val="24"/>
        </w:rPr>
        <w:t xml:space="preserve"> 38,1.8-</w:t>
      </w:r>
      <w:proofErr w:type="gramStart"/>
      <w:r w:rsidRPr="009D4EEB">
        <w:rPr>
          <w:rFonts w:ascii="Times New Roman" w:hAnsi="Times New Roman"/>
          <w:i/>
          <w:sz w:val="24"/>
        </w:rPr>
        <w:t xml:space="preserve">11; </w:t>
      </w:r>
      <w:r>
        <w:rPr>
          <w:rFonts w:ascii="Times New Roman" w:hAnsi="Times New Roman"/>
          <w:i/>
          <w:sz w:val="24"/>
        </w:rPr>
        <w:t xml:space="preserve"> </w:t>
      </w:r>
      <w:r w:rsidRPr="009D4EEB">
        <w:rPr>
          <w:rFonts w:ascii="Times New Roman" w:hAnsi="Times New Roman"/>
          <w:i/>
          <w:sz w:val="24"/>
        </w:rPr>
        <w:t>Sal</w:t>
      </w:r>
      <w:proofErr w:type="gramEnd"/>
      <w:r w:rsidRPr="009D4EEB">
        <w:rPr>
          <w:rFonts w:ascii="Times New Roman" w:hAnsi="Times New Roman"/>
          <w:i/>
          <w:sz w:val="24"/>
        </w:rPr>
        <w:t xml:space="preserve"> 106; </w:t>
      </w:r>
      <w:r>
        <w:rPr>
          <w:rFonts w:ascii="Times New Roman" w:hAnsi="Times New Roman"/>
          <w:i/>
          <w:sz w:val="24"/>
        </w:rPr>
        <w:t xml:space="preserve"> </w:t>
      </w:r>
      <w:r w:rsidRPr="009D4EEB">
        <w:rPr>
          <w:rFonts w:ascii="Times New Roman" w:hAnsi="Times New Roman"/>
          <w:i/>
          <w:sz w:val="24"/>
        </w:rPr>
        <w:t xml:space="preserve">2Cor 5,14-17; </w:t>
      </w:r>
      <w:r>
        <w:rPr>
          <w:rFonts w:ascii="Times New Roman" w:hAnsi="Times New Roman"/>
          <w:i/>
          <w:sz w:val="24"/>
        </w:rPr>
        <w:t xml:space="preserve"> </w:t>
      </w:r>
      <w:r w:rsidRPr="009D4EEB">
        <w:rPr>
          <w:rFonts w:ascii="Times New Roman" w:hAnsi="Times New Roman"/>
          <w:i/>
          <w:sz w:val="24"/>
        </w:rPr>
        <w:t>Mc 4,35-41</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5A8285B2" w14:textId="0B6AFAA0" w:rsidR="009D4EEB" w:rsidRPr="009D4EEB" w:rsidRDefault="009D4EEB" w:rsidP="009D4EEB">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Il brano evangelico di oggi può essere ascoltato secondo tre rimandi caratteristici: un rimando alle Scritture, un rimando alla storia di Gesù, un rimando alla storia dei discepoli. L’antifona di ingresso ci fornisce la finestra di luce appropriata: “</w:t>
      </w:r>
      <w:r w:rsidRPr="009D4EEB">
        <w:rPr>
          <w:rFonts w:ascii="Times New Roman" w:eastAsia="Times New Roman" w:hAnsi="Times New Roman"/>
          <w:i/>
          <w:iCs/>
          <w:sz w:val="24"/>
          <w:szCs w:val="24"/>
          <w:lang w:eastAsia="it-IT"/>
        </w:rPr>
        <w:t>Salva il tuo popolo e benedici la tua eredità, e sii la sua guida per sempre</w:t>
      </w:r>
      <w:r w:rsidRPr="009D4EEB">
        <w:rPr>
          <w:rFonts w:ascii="Times New Roman" w:eastAsia="Times New Roman" w:hAnsi="Times New Roman"/>
          <w:sz w:val="24"/>
          <w:szCs w:val="24"/>
          <w:lang w:eastAsia="it-IT"/>
        </w:rPr>
        <w:t>”. Si tratta del v. 9 del salmo 27/28, la cui versione recente, più in linea con il testo ebraico e greco, suona: “</w:t>
      </w:r>
      <w:r w:rsidRPr="009D4EEB">
        <w:rPr>
          <w:rFonts w:ascii="Times New Roman" w:eastAsia="Times New Roman" w:hAnsi="Times New Roman"/>
          <w:i/>
          <w:iCs/>
          <w:sz w:val="24"/>
          <w:szCs w:val="24"/>
          <w:lang w:eastAsia="it-IT"/>
        </w:rPr>
        <w:t>Salva il tuo popolo e benedici la tua eredità, sii loro pastore e sostegno per sempre</w:t>
      </w:r>
      <w:r w:rsidRPr="009D4EEB">
        <w:rPr>
          <w:rFonts w:ascii="Times New Roman" w:eastAsia="Times New Roman" w:hAnsi="Times New Roman"/>
          <w:sz w:val="24"/>
          <w:szCs w:val="24"/>
          <w:lang w:eastAsia="it-IT"/>
        </w:rPr>
        <w:t>”. Questa invocazione risuona alla fine della liturgia eucaristica celebrata secondo il rito bizantino, dopo che i fedeli hanno ricevuto la comunione e il sacerdote invoca sui fedeli la benedizione di Dio: “O Signore, tu che benedici coloro che ti benedicono e santifichi quelli che hanno fiducia in te, salva il tuo popolo e benedici la tua eredità. Custodisci tutta quanta la tua Chiesa, santifica coloro che amano il decoro della tua casa…”. Ecco, l’intervento di Gesù per calmare il mare allude proprio al suo essere Pastore, al Dio che è pastore del suo popolo.</w:t>
      </w:r>
    </w:p>
    <w:p w14:paraId="5C4FE849" w14:textId="77777777" w:rsidR="009D4EEB" w:rsidRPr="009D4EEB" w:rsidRDefault="009D4EEB" w:rsidP="009D4EEB">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Collegare l’immagine di Gesù, che comanda al vento e al mare, con quella di Dio che parla a Giobbe in mezzo all’uragano, non ha lo scopo di lasciare i lettori del vangelo a bocca aperta. Suonerebbe banale l’esibizione di potenza da parte di Gesù che domina il mare. Se Dio parla di mezzo al turbine a Giobbe (siamo alla fine del libro, quando Dio ormai ha conquistato Giobbe all’incontro con lui e lo elogia davanti ai suoi amici perché ha pensato più rettamente di loro) è per introdurlo al mistero di un incontro, che apre al senso del vivere. La vita è assai più misteriosa di quanto siamo portati ad ammettere. Così Gesù, che si è messo a dormire sulla barca nel lago in burrasca, non è destato dai discepoli per lasciarli a bocca aperta davanti al suo potere sul mare.</w:t>
      </w:r>
    </w:p>
    <w:p w14:paraId="008F2492" w14:textId="221D84A9" w:rsidR="009D4EEB" w:rsidRPr="009D4EEB" w:rsidRDefault="009D4EEB" w:rsidP="009D4EEB">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In effetti il brano si inserisce nella storia di Gesù. Lui dorme sulla barca in mezzo alla tempesta e viene svegliato dai discepoli spaventati. L’annotazione non ha semplicemente il sapore di cronaca vissuta, ma di accesso a un mistero più profondo. Il mare in tempesta assume il valore simbolico delle potenze del male che Dio domina. In effetti, i verbi usati da Marco nel descrivere la scena non si addicono tanto ad un’azione di potenza sul mare, ma si riferiscono all’azione di un esorcismo: ‘minacciò’, ‘taci’, verbi che si ritrovano in altre esperienze di esorcismo narrate nei vangeli. L’allusione alla lotta contro il male è evidente. E quando Dio svelerà tutta la sua potenza contro il male? Quando si addormenterà sulla croce e attraverso quel sonno sconvolgerà il regno degli inferi. La morte in croce di Gesù viene spesso percepita come un sonno perché poi si sveglia, perché poi risuscita e su di lui la morte non avrà più alcun potere e il male è vinto.</w:t>
      </w:r>
    </w:p>
    <w:p w14:paraId="0E7AA5AC" w14:textId="61770FE3" w:rsidR="009D4EEB" w:rsidRPr="009D4EEB" w:rsidRDefault="009D4EEB" w:rsidP="009D4EEB">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 xml:space="preserve">Vale poi il rimando alla storia dei discepoli. Questi hanno accettato di stare con il loro Maestro, lo stanno imparando a conoscere e Gesù si premura di introdurli </w:t>
      </w:r>
      <w:proofErr w:type="gramStart"/>
      <w:r w:rsidRPr="009D4EEB">
        <w:rPr>
          <w:rFonts w:ascii="Times New Roman" w:eastAsia="Times New Roman" w:hAnsi="Times New Roman"/>
          <w:sz w:val="24"/>
          <w:szCs w:val="24"/>
          <w:lang w:eastAsia="it-IT"/>
        </w:rPr>
        <w:t>poco</w:t>
      </w:r>
      <w:proofErr w:type="gramEnd"/>
      <w:r w:rsidRPr="009D4EEB">
        <w:rPr>
          <w:rFonts w:ascii="Times New Roman" w:eastAsia="Times New Roman" w:hAnsi="Times New Roman"/>
          <w:sz w:val="24"/>
          <w:szCs w:val="24"/>
          <w:lang w:eastAsia="it-IT"/>
        </w:rPr>
        <w:t xml:space="preserve"> a poco nel suo mistero. Nella stessa giornata, i cui eventi coprono il racconto dei capitoli 4 e 5 di Marco, sono riunite sia la </w:t>
      </w:r>
      <w:r w:rsidRPr="009D4EEB">
        <w:rPr>
          <w:rFonts w:ascii="Times New Roman" w:eastAsia="Times New Roman" w:hAnsi="Times New Roman"/>
          <w:sz w:val="24"/>
          <w:szCs w:val="24"/>
          <w:lang w:eastAsia="it-IT"/>
        </w:rPr>
        <w:lastRenderedPageBreak/>
        <w:t xml:space="preserve">proclamazione delle parabole sul regno che la realizzazione di alcuni miracoli. Quella parola di Gesù, che illustra la realtà del regno di Dio nelle parabole e nelle spiegazioni private ai suoi discepoli, è la medesima che ha il potere di calmare la tempesta, guarire l’indemoniato e l’emorroissa, risuscitare la figlia di </w:t>
      </w:r>
      <w:proofErr w:type="spellStart"/>
      <w:r w:rsidRPr="009D4EEB">
        <w:rPr>
          <w:rFonts w:ascii="Times New Roman" w:eastAsia="Times New Roman" w:hAnsi="Times New Roman"/>
          <w:sz w:val="24"/>
          <w:szCs w:val="24"/>
          <w:lang w:eastAsia="it-IT"/>
        </w:rPr>
        <w:t>Giairo</w:t>
      </w:r>
      <w:proofErr w:type="spellEnd"/>
      <w:r w:rsidRPr="009D4EEB">
        <w:rPr>
          <w:rFonts w:ascii="Times New Roman" w:eastAsia="Times New Roman" w:hAnsi="Times New Roman"/>
          <w:sz w:val="24"/>
          <w:szCs w:val="24"/>
          <w:lang w:eastAsia="it-IT"/>
        </w:rPr>
        <w:t xml:space="preserve">. Di fronte a quelle parole e a quella parola potente, i discepoli non possono non domandarsi, profondamente toccati nel loro intimo: davanti a chi ci troviamo? Chi è dunque costui? È il significato più diretto del brano. Il canto al vangelo ce lo sottolinea con la condivisione dei sentimenti dei discepoli nell’esclamazione della gente di fronte al miracolo di Gesù che risuscita il figlio della vedova di </w:t>
      </w:r>
      <w:proofErr w:type="spellStart"/>
      <w:r w:rsidRPr="009D4EEB">
        <w:rPr>
          <w:rFonts w:ascii="Times New Roman" w:eastAsia="Times New Roman" w:hAnsi="Times New Roman"/>
          <w:sz w:val="24"/>
          <w:szCs w:val="24"/>
          <w:lang w:eastAsia="it-IT"/>
        </w:rPr>
        <w:t>Nain</w:t>
      </w:r>
      <w:proofErr w:type="spellEnd"/>
      <w:r w:rsidRPr="009D4EEB">
        <w:rPr>
          <w:rFonts w:ascii="Times New Roman" w:eastAsia="Times New Roman" w:hAnsi="Times New Roman"/>
          <w:sz w:val="24"/>
          <w:szCs w:val="24"/>
          <w:lang w:eastAsia="it-IT"/>
        </w:rPr>
        <w:t>: “Un grande profeta è sorto tra noi, e Dio ha visitato il suo popolo” (</w:t>
      </w:r>
      <w:proofErr w:type="spellStart"/>
      <w:r w:rsidRPr="009D4EEB">
        <w:rPr>
          <w:rFonts w:ascii="Times New Roman" w:eastAsia="Times New Roman" w:hAnsi="Times New Roman"/>
          <w:sz w:val="24"/>
          <w:szCs w:val="24"/>
          <w:lang w:eastAsia="it-IT"/>
        </w:rPr>
        <w:t>cf</w:t>
      </w:r>
      <w:proofErr w:type="spellEnd"/>
      <w:r w:rsidRPr="009D4EEB">
        <w:rPr>
          <w:rFonts w:ascii="Times New Roman" w:eastAsia="Times New Roman" w:hAnsi="Times New Roman"/>
          <w:sz w:val="24"/>
          <w:szCs w:val="24"/>
          <w:lang w:eastAsia="it-IT"/>
        </w:rPr>
        <w:t>. Lc 7,16). Prelude allo stupore dei commensali di fronte al comportamento di Gesù che rimanda la peccatrice perdonata: “Chi è costui che perdona anche i peccati?” (</w:t>
      </w:r>
      <w:proofErr w:type="spellStart"/>
      <w:r w:rsidRPr="009D4EEB">
        <w:rPr>
          <w:rFonts w:ascii="Times New Roman" w:eastAsia="Times New Roman" w:hAnsi="Times New Roman"/>
          <w:sz w:val="24"/>
          <w:szCs w:val="24"/>
          <w:lang w:eastAsia="it-IT"/>
        </w:rPr>
        <w:t>cf</w:t>
      </w:r>
      <w:proofErr w:type="spellEnd"/>
      <w:r w:rsidRPr="009D4EEB">
        <w:rPr>
          <w:rFonts w:ascii="Times New Roman" w:eastAsia="Times New Roman" w:hAnsi="Times New Roman"/>
          <w:sz w:val="24"/>
          <w:szCs w:val="24"/>
          <w:lang w:eastAsia="it-IT"/>
        </w:rPr>
        <w:t>. Lc 7,49). Vi è pure adombrata la storia nostra di credenti, per sentirci molte volte oggetto del rimprovero amorevole di Gesù: “</w:t>
      </w:r>
      <w:r w:rsidRPr="009D4EEB">
        <w:rPr>
          <w:rFonts w:ascii="Times New Roman" w:eastAsia="Times New Roman" w:hAnsi="Times New Roman"/>
          <w:i/>
          <w:iCs/>
          <w:sz w:val="24"/>
          <w:szCs w:val="24"/>
          <w:lang w:eastAsia="it-IT"/>
        </w:rPr>
        <w:t>Perché avete paura? Non avete ancora fede?</w:t>
      </w:r>
      <w:r w:rsidRPr="009D4EEB">
        <w:rPr>
          <w:rFonts w:ascii="Times New Roman" w:eastAsia="Times New Roman" w:hAnsi="Times New Roman"/>
          <w:sz w:val="24"/>
          <w:szCs w:val="24"/>
          <w:lang w:eastAsia="it-IT"/>
        </w:rPr>
        <w:t>”. Potremmo rendere: perché avete così paura del male? Oppure: forse che non vi fidate di me? Temete che vi inganni? Gesù è amorevole nel fare il rimprovero perché sa che il cuore dell’uomo, per quanto desideri la vita, ha paura di viverla temendo l’inganno e che occorre un lungo tragitto per collocarsi stabilmente nella fiducia.</w:t>
      </w:r>
    </w:p>
    <w:p w14:paraId="1232668B" w14:textId="0EFE2F56" w:rsidR="009D4EEB" w:rsidRPr="009D4EEB" w:rsidRDefault="009D4EEB" w:rsidP="009D4EEB">
      <w:pPr>
        <w:ind w:firstLine="709"/>
        <w:rPr>
          <w:rFonts w:ascii="Times New Roman" w:eastAsia="Times New Roman" w:hAnsi="Times New Roman"/>
          <w:sz w:val="24"/>
          <w:szCs w:val="24"/>
          <w:lang w:eastAsia="it-IT"/>
        </w:rPr>
      </w:pPr>
      <w:r w:rsidRPr="009D4EEB">
        <w:rPr>
          <w:rFonts w:ascii="Times New Roman" w:eastAsia="Times New Roman" w:hAnsi="Times New Roman"/>
          <w:sz w:val="24"/>
          <w:szCs w:val="24"/>
          <w:lang w:eastAsia="it-IT"/>
        </w:rPr>
        <w:t>Di fronte alla scena evangelica, possiamo ancora insistere sul perché i discepoli hanno avuto paura. Detto in altre parole: quando il male comincia a ghermirci? Sappiamo che il male serpeggia dentro di noi e non è una novità, sappiamo che ci lambisce. Ma: quando comincia ad avere la meglio su di noi? Un particolare del racconto ci può illuminare. I discepoli hanno dimenticato che quella traversata l’aveva ordinata Gesù. È Gesù che ordina: “</w:t>
      </w:r>
      <w:r w:rsidRPr="009D4EEB">
        <w:rPr>
          <w:rFonts w:ascii="Times New Roman" w:eastAsia="Times New Roman" w:hAnsi="Times New Roman"/>
          <w:i/>
          <w:iCs/>
          <w:sz w:val="24"/>
          <w:szCs w:val="24"/>
          <w:lang w:eastAsia="it-IT"/>
        </w:rPr>
        <w:t>Passiamo all’altra riva</w:t>
      </w:r>
      <w:r w:rsidRPr="009D4EEB">
        <w:rPr>
          <w:rFonts w:ascii="Times New Roman" w:eastAsia="Times New Roman" w:hAnsi="Times New Roman"/>
          <w:sz w:val="24"/>
          <w:szCs w:val="24"/>
          <w:lang w:eastAsia="it-IT"/>
        </w:rPr>
        <w:t>”. Nel passo parallelo di Matteo è tanto evidente che si dice: “</w:t>
      </w:r>
      <w:r w:rsidRPr="009D4EEB">
        <w:rPr>
          <w:rFonts w:ascii="Times New Roman" w:eastAsia="Times New Roman" w:hAnsi="Times New Roman"/>
          <w:i/>
          <w:iCs/>
          <w:sz w:val="24"/>
          <w:szCs w:val="24"/>
          <w:lang w:eastAsia="it-IT"/>
        </w:rPr>
        <w:t>Salito sulla barca, i suoi discepoli lo seguirono</w:t>
      </w:r>
      <w:r w:rsidRPr="009D4EEB">
        <w:rPr>
          <w:rFonts w:ascii="Times New Roman" w:eastAsia="Times New Roman" w:hAnsi="Times New Roman"/>
          <w:sz w:val="24"/>
          <w:szCs w:val="24"/>
          <w:lang w:eastAsia="it-IT"/>
        </w:rPr>
        <w:t>” (Mt 8,23). Tutto ciò che quella traversata comporta sta dentro il comando di Gesù. Se i discepoli non avessero completamente dimenticato che era stato Gesù a chiedere loro di iniziare la traversata, probabilmente non si sarebbero lasciati sorprendere dalla paura, che li ha fatti sentire soli, in balia delle onde. La fede è appunto percezione di compagnia, una compagnia di alleanza. Non che l’uomo non provi più paura di fronte al male, ma se la vive in compagnia del proprio Signore è tutt’altra cosa. Così è la nostra vita, una traversata tra i marosi, all’interno e all’esterno. Vivere la vita dentro un’obbedienza a un’alleanza, che sperimentiamo a nostro favore, significa allora non permettere al male di ghermirci, significa non essere in balia degli inevitabili marosi. Sarebbe il senso della scena nella sua valenza ecclesiale: la barca è la chiesa che attraversa il mare di questo mondo in subbuglio; sebbene Gesù dorma, è sulla barca e la fede lo risveglia e le onde non l’affondano.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8DBFE0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D4EEB" w:rsidRPr="009D4EEB">
        <w:rPr>
          <w:rFonts w:ascii="Times New Roman" w:eastAsia="Times New Roman" w:hAnsi="Times New Roman"/>
          <w:b/>
          <w:sz w:val="20"/>
          <w:szCs w:val="20"/>
          <w:lang w:eastAsia="it-IT"/>
        </w:rPr>
        <w:t>Gb</w:t>
      </w:r>
      <w:proofErr w:type="spellEnd"/>
      <w:proofErr w:type="gramEnd"/>
      <w:r w:rsidR="009D4EEB" w:rsidRPr="009D4EEB">
        <w:rPr>
          <w:rFonts w:ascii="Times New Roman" w:eastAsia="Times New Roman" w:hAnsi="Times New Roman"/>
          <w:b/>
          <w:sz w:val="20"/>
          <w:szCs w:val="20"/>
          <w:lang w:eastAsia="it-IT"/>
        </w:rPr>
        <w:t xml:space="preserve"> 38,1.8-11</w:t>
      </w:r>
    </w:p>
    <w:p w14:paraId="6686F9C6" w14:textId="135ECE5B" w:rsidR="00C120FA" w:rsidRDefault="009D4EEB" w:rsidP="00C120FA">
      <w:pPr>
        <w:ind w:firstLine="709"/>
        <w:rPr>
          <w:rFonts w:ascii="Times New Roman" w:eastAsia="Times New Roman" w:hAnsi="Times New Roman"/>
          <w:i/>
          <w:sz w:val="20"/>
          <w:szCs w:val="20"/>
          <w:lang w:eastAsia="it-IT"/>
        </w:rPr>
      </w:pPr>
      <w:r w:rsidRPr="009D4EEB">
        <w:rPr>
          <w:rFonts w:ascii="Times New Roman" w:eastAsia="Times New Roman" w:hAnsi="Times New Roman"/>
          <w:i/>
          <w:sz w:val="20"/>
          <w:szCs w:val="20"/>
          <w:lang w:eastAsia="it-IT"/>
        </w:rPr>
        <w:t>Dal libro di Giobbe</w:t>
      </w:r>
    </w:p>
    <w:p w14:paraId="632912AC" w14:textId="77777777" w:rsidR="00C120FA" w:rsidRDefault="00C120FA" w:rsidP="00C120FA">
      <w:pPr>
        <w:ind w:firstLine="709"/>
        <w:rPr>
          <w:rFonts w:ascii="Times New Roman" w:eastAsia="Times New Roman" w:hAnsi="Times New Roman"/>
          <w:i/>
          <w:sz w:val="20"/>
          <w:szCs w:val="20"/>
          <w:lang w:eastAsia="it-IT"/>
        </w:rPr>
      </w:pPr>
    </w:p>
    <w:p w14:paraId="154E75B8"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Il Signore prese a dire a Giobbe in mezzo all’uragano:</w:t>
      </w:r>
    </w:p>
    <w:p w14:paraId="7E06C285"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«Chi ha chiuso tra due porte il mare,</w:t>
      </w:r>
    </w:p>
    <w:p w14:paraId="64616EBC"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quando usciva impetuoso dal seno materno,</w:t>
      </w:r>
    </w:p>
    <w:p w14:paraId="08E21D68"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quando io lo vestivo di nubi</w:t>
      </w:r>
    </w:p>
    <w:p w14:paraId="658EE2F7"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 lo fasciavo di una nuvola oscura,</w:t>
      </w:r>
    </w:p>
    <w:p w14:paraId="35A602CF"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lastRenderedPageBreak/>
        <w:t>quando gli ho fissato un limite,</w:t>
      </w:r>
    </w:p>
    <w:p w14:paraId="3CC69A50"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gli ho messo chiavistello e due porte</w:t>
      </w:r>
    </w:p>
    <w:p w14:paraId="2A1AC41C"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dicendo: “Fin qui giungerai e non oltre</w:t>
      </w:r>
    </w:p>
    <w:p w14:paraId="150E3D93" w14:textId="5FE21FDD" w:rsidR="002D7EF3" w:rsidRPr="002D7EF3"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 qui s’infrangerà l’orgoglio delle tue onde”?».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3807216"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DA2E46" w:rsidRPr="00DA2E46">
        <w:rPr>
          <w:rFonts w:ascii="Times New Roman" w:eastAsia="Times New Roman" w:hAnsi="Times New Roman"/>
          <w:b/>
          <w:bCs/>
          <w:sz w:val="20"/>
          <w:szCs w:val="20"/>
          <w:lang w:eastAsia="it-IT"/>
        </w:rPr>
        <w:t>Dal</w:t>
      </w:r>
      <w:proofErr w:type="gramEnd"/>
      <w:r w:rsidR="00DA2E46" w:rsidRPr="00DA2E46">
        <w:rPr>
          <w:rFonts w:ascii="Times New Roman" w:eastAsia="Times New Roman" w:hAnsi="Times New Roman"/>
          <w:b/>
          <w:bCs/>
          <w:sz w:val="20"/>
          <w:szCs w:val="20"/>
          <w:lang w:eastAsia="it-IT"/>
        </w:rPr>
        <w:t xml:space="preserve"> Salmo </w:t>
      </w:r>
      <w:r w:rsidR="009D4EEB">
        <w:rPr>
          <w:rFonts w:ascii="Times New Roman" w:eastAsia="Times New Roman" w:hAnsi="Times New Roman"/>
          <w:b/>
          <w:bCs/>
          <w:sz w:val="20"/>
          <w:szCs w:val="20"/>
          <w:lang w:eastAsia="it-IT"/>
        </w:rPr>
        <w:t>106</w:t>
      </w:r>
    </w:p>
    <w:p w14:paraId="089E1591" w14:textId="2D0FE329" w:rsidR="002D7EF3" w:rsidRPr="00E727EB" w:rsidRDefault="009D4EEB" w:rsidP="002D7EF3">
      <w:pPr>
        <w:ind w:firstLine="709"/>
        <w:rPr>
          <w:rFonts w:ascii="Times New Roman" w:eastAsia="Times New Roman" w:hAnsi="Times New Roman"/>
          <w:i/>
          <w:iCs/>
          <w:sz w:val="20"/>
          <w:szCs w:val="20"/>
          <w:lang w:eastAsia="it-IT"/>
        </w:rPr>
      </w:pPr>
      <w:r w:rsidRPr="009D4EEB">
        <w:rPr>
          <w:rFonts w:ascii="Times New Roman" w:eastAsia="Times New Roman" w:hAnsi="Times New Roman"/>
          <w:i/>
          <w:iCs/>
          <w:sz w:val="20"/>
          <w:szCs w:val="20"/>
          <w:lang w:eastAsia="it-IT"/>
        </w:rPr>
        <w:t>Rendete grazie al Signore, il suo amore è per sempre.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58365E5"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Coloro che scendevano in mare sulle navi</w:t>
      </w:r>
    </w:p>
    <w:p w14:paraId="1CE8B286"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 commerciavano sulle grandi acque,</w:t>
      </w:r>
    </w:p>
    <w:p w14:paraId="2615783A"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videro le opere del Signore</w:t>
      </w:r>
    </w:p>
    <w:p w14:paraId="20B20FBB"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 le sue meraviglie nel mare profondo.</w:t>
      </w:r>
    </w:p>
    <w:p w14:paraId="6A12376C" w14:textId="77777777" w:rsidR="009D4EEB" w:rsidRPr="009D4EEB" w:rsidRDefault="009D4EEB" w:rsidP="009D4EEB">
      <w:pPr>
        <w:ind w:firstLine="709"/>
        <w:rPr>
          <w:rFonts w:ascii="Times New Roman" w:eastAsia="Times New Roman" w:hAnsi="Times New Roman"/>
          <w:sz w:val="20"/>
          <w:szCs w:val="20"/>
          <w:lang w:eastAsia="it-IT"/>
        </w:rPr>
      </w:pPr>
    </w:p>
    <w:p w14:paraId="57E516CE"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Egli parlò e scatenò un vento burrascoso,</w:t>
      </w:r>
    </w:p>
    <w:p w14:paraId="0AA8BE3F"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che fece alzare le onde:</w:t>
      </w:r>
    </w:p>
    <w:p w14:paraId="06972F76"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salivano fino al cielo, scendevano negli abissi;</w:t>
      </w:r>
    </w:p>
    <w:p w14:paraId="71047AA9"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si sentivano venir meno nel pericolo.</w:t>
      </w:r>
    </w:p>
    <w:p w14:paraId="53E29975" w14:textId="77777777" w:rsidR="009D4EEB" w:rsidRPr="009D4EEB" w:rsidRDefault="009D4EEB" w:rsidP="009D4EEB">
      <w:pPr>
        <w:ind w:firstLine="709"/>
        <w:rPr>
          <w:rFonts w:ascii="Times New Roman" w:eastAsia="Times New Roman" w:hAnsi="Times New Roman"/>
          <w:sz w:val="20"/>
          <w:szCs w:val="20"/>
          <w:lang w:eastAsia="it-IT"/>
        </w:rPr>
      </w:pPr>
    </w:p>
    <w:p w14:paraId="37260548"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Nell’angustia gridarono al Signore,</w:t>
      </w:r>
    </w:p>
    <w:p w14:paraId="48A56496"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ed egli li fece uscire dalle loro angosce.</w:t>
      </w:r>
    </w:p>
    <w:p w14:paraId="0C10A8A2"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La tempesta fu ridotta al silenzio,</w:t>
      </w:r>
    </w:p>
    <w:p w14:paraId="76221608"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tacquero le onde del mare.</w:t>
      </w:r>
    </w:p>
    <w:p w14:paraId="14B4202E" w14:textId="77777777" w:rsidR="009D4EEB" w:rsidRPr="009D4EEB" w:rsidRDefault="009D4EEB" w:rsidP="009D4EEB">
      <w:pPr>
        <w:ind w:firstLine="709"/>
        <w:rPr>
          <w:rFonts w:ascii="Times New Roman" w:eastAsia="Times New Roman" w:hAnsi="Times New Roman"/>
          <w:sz w:val="20"/>
          <w:szCs w:val="20"/>
          <w:lang w:eastAsia="it-IT"/>
        </w:rPr>
      </w:pPr>
    </w:p>
    <w:p w14:paraId="5D432E25"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Al vedere la bonaccia essi gioirono,</w:t>
      </w:r>
    </w:p>
    <w:p w14:paraId="754E2C70"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ed egli li condusse al porto sospirato.</w:t>
      </w:r>
    </w:p>
    <w:p w14:paraId="530BAD36"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Ringrazino il Signore per il suo amore,</w:t>
      </w:r>
    </w:p>
    <w:p w14:paraId="14E3EDF2" w14:textId="0200D972" w:rsidR="002F4A55" w:rsidRPr="002F4A55"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per le sue meraviglie a favore degli uomini.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1AEA43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D4EEB" w:rsidRPr="009D4EEB">
        <w:rPr>
          <w:rFonts w:ascii="Times New Roman" w:eastAsia="Times New Roman" w:hAnsi="Times New Roman"/>
          <w:b/>
          <w:sz w:val="20"/>
          <w:szCs w:val="20"/>
          <w:lang w:eastAsia="it-IT"/>
        </w:rPr>
        <w:t>2</w:t>
      </w:r>
      <w:proofErr w:type="gramEnd"/>
      <w:r w:rsidR="009D4EEB" w:rsidRPr="009D4EEB">
        <w:rPr>
          <w:rFonts w:ascii="Times New Roman" w:eastAsia="Times New Roman" w:hAnsi="Times New Roman"/>
          <w:b/>
          <w:sz w:val="20"/>
          <w:szCs w:val="20"/>
          <w:lang w:eastAsia="it-IT"/>
        </w:rPr>
        <w:t xml:space="preserve"> </w:t>
      </w:r>
      <w:proofErr w:type="spellStart"/>
      <w:r w:rsidR="009D4EEB" w:rsidRPr="009D4EEB">
        <w:rPr>
          <w:rFonts w:ascii="Times New Roman" w:eastAsia="Times New Roman" w:hAnsi="Times New Roman"/>
          <w:b/>
          <w:sz w:val="20"/>
          <w:szCs w:val="20"/>
          <w:lang w:eastAsia="it-IT"/>
        </w:rPr>
        <w:t>Cor</w:t>
      </w:r>
      <w:proofErr w:type="spellEnd"/>
      <w:r w:rsidR="009D4EEB" w:rsidRPr="009D4EEB">
        <w:rPr>
          <w:rFonts w:ascii="Times New Roman" w:eastAsia="Times New Roman" w:hAnsi="Times New Roman"/>
          <w:b/>
          <w:sz w:val="20"/>
          <w:szCs w:val="20"/>
          <w:lang w:eastAsia="it-IT"/>
        </w:rPr>
        <w:t xml:space="preserve"> 5,14-17</w:t>
      </w:r>
    </w:p>
    <w:p w14:paraId="7295D8CD" w14:textId="4485239F" w:rsidR="00C120FA" w:rsidRPr="00EF771E" w:rsidRDefault="00DA2E46" w:rsidP="00C120FA">
      <w:pPr>
        <w:spacing w:after="120"/>
        <w:ind w:firstLine="709"/>
        <w:rPr>
          <w:rFonts w:ascii="Times New Roman" w:eastAsia="Times New Roman" w:hAnsi="Times New Roman"/>
          <w:i/>
          <w:sz w:val="20"/>
          <w:szCs w:val="20"/>
          <w:lang w:eastAsia="it-IT"/>
        </w:rPr>
      </w:pPr>
      <w:r w:rsidRPr="00DA2E46">
        <w:rPr>
          <w:rFonts w:ascii="Times New Roman" w:eastAsia="Times New Roman" w:hAnsi="Times New Roman"/>
          <w:i/>
          <w:sz w:val="20"/>
          <w:szCs w:val="20"/>
          <w:lang w:eastAsia="it-IT"/>
        </w:rPr>
        <w:t>Dalla seconda lettera di san Paolo apostolo ai Corinzi</w:t>
      </w:r>
    </w:p>
    <w:p w14:paraId="4192AD78"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 xml:space="preserve">Fratelli, l’amore del Cristo ci </w:t>
      </w:r>
      <w:proofErr w:type="gramStart"/>
      <w:r w:rsidRPr="009D4EEB">
        <w:rPr>
          <w:rFonts w:ascii="Times New Roman" w:eastAsia="Times New Roman" w:hAnsi="Times New Roman"/>
          <w:sz w:val="20"/>
          <w:szCs w:val="20"/>
          <w:lang w:eastAsia="it-IT"/>
        </w:rPr>
        <w:t>possiede;</w:t>
      </w:r>
      <w:proofErr w:type="gramEnd"/>
      <w:r w:rsidRPr="009D4EEB">
        <w:rPr>
          <w:rFonts w:ascii="Times New Roman" w:eastAsia="Times New Roman" w:hAnsi="Times New Roman"/>
          <w:sz w:val="20"/>
          <w:szCs w:val="20"/>
          <w:lang w:eastAsia="it-IT"/>
        </w:rPr>
        <w:t xml:space="preserve"> e noi sappiamo bene che uno è morto per tutti, dunque tutti sono morti. Ed egli è morto per tutti, perché quelli che vivono non vivano più per </w:t>
      </w:r>
      <w:proofErr w:type="gramStart"/>
      <w:r w:rsidRPr="009D4EEB">
        <w:rPr>
          <w:rFonts w:ascii="Times New Roman" w:eastAsia="Times New Roman" w:hAnsi="Times New Roman"/>
          <w:sz w:val="20"/>
          <w:szCs w:val="20"/>
          <w:lang w:eastAsia="it-IT"/>
        </w:rPr>
        <w:t>se</w:t>
      </w:r>
      <w:proofErr w:type="gramEnd"/>
      <w:r w:rsidRPr="009D4EEB">
        <w:rPr>
          <w:rFonts w:ascii="Times New Roman" w:eastAsia="Times New Roman" w:hAnsi="Times New Roman"/>
          <w:sz w:val="20"/>
          <w:szCs w:val="20"/>
          <w:lang w:eastAsia="it-IT"/>
        </w:rPr>
        <w:t xml:space="preserve"> stessi, ma per colui che è morto e risorto per loro.</w:t>
      </w:r>
    </w:p>
    <w:p w14:paraId="79AB1EB0" w14:textId="3315A0DF" w:rsidR="00C120FA"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Cosicché non guardiamo più nessuno alla maniera umana; se anche abbiamo conosciuto Cristo alla maniera umana, ora non lo conosciamo più così. Tanto che, se uno è in Cristo, è una nuova creatura; le cose vecchie sono passate; ecco, ne sono nate di nuove.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DE3D6D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D4EEB" w:rsidRPr="009D4EEB">
        <w:rPr>
          <w:rFonts w:ascii="Times New Roman" w:eastAsia="Times New Roman" w:hAnsi="Times New Roman"/>
          <w:b/>
          <w:sz w:val="20"/>
          <w:szCs w:val="20"/>
          <w:lang w:eastAsia="it-IT"/>
        </w:rPr>
        <w:t>Mc</w:t>
      </w:r>
      <w:proofErr w:type="gramEnd"/>
      <w:r w:rsidR="009D4EEB" w:rsidRPr="009D4EEB">
        <w:rPr>
          <w:rFonts w:ascii="Times New Roman" w:eastAsia="Times New Roman" w:hAnsi="Times New Roman"/>
          <w:b/>
          <w:sz w:val="20"/>
          <w:szCs w:val="20"/>
          <w:lang w:eastAsia="it-IT"/>
        </w:rPr>
        <w:t xml:space="preserve"> 4,35-41</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41D650F4"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In quel giorno, venuta la sera, Gesù disse ai suoi discepoli: «Passiamo all’altra riva». E, congedata la folla, lo presero con sé, così com’era, nella barca. C’erano anche altre barche con lui.</w:t>
      </w:r>
    </w:p>
    <w:p w14:paraId="55EC67F9"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Ci fu una grande tempesta di vento e le onde si rovesciavano nella barca, tanto che ormai era piena. Egli se ne stava a poppa, sul cuscino, e dormiva. Allora lo svegliarono e gli dissero: «Maestro, non t’importa che siamo perduti?».</w:t>
      </w:r>
    </w:p>
    <w:p w14:paraId="695D924C" w14:textId="77777777" w:rsidR="009D4EEB" w:rsidRPr="009D4EEB"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Si destò, minacciò il vento e disse al mare: «Taci, calmati!». Il vento cessò e ci fu grande bonaccia. Poi disse loro: «Perché avete paura? Non avete ancora fede?».</w:t>
      </w:r>
    </w:p>
    <w:p w14:paraId="1949741E" w14:textId="45C25B74" w:rsidR="00E46EE5" w:rsidRDefault="009D4EEB" w:rsidP="009D4EEB">
      <w:pPr>
        <w:ind w:firstLine="709"/>
        <w:rPr>
          <w:rFonts w:ascii="Times New Roman" w:eastAsia="Times New Roman" w:hAnsi="Times New Roman"/>
          <w:sz w:val="20"/>
          <w:szCs w:val="20"/>
          <w:lang w:eastAsia="it-IT"/>
        </w:rPr>
      </w:pPr>
      <w:r w:rsidRPr="009D4EEB">
        <w:rPr>
          <w:rFonts w:ascii="Times New Roman" w:eastAsia="Times New Roman" w:hAnsi="Times New Roman"/>
          <w:sz w:val="20"/>
          <w:szCs w:val="20"/>
          <w:lang w:eastAsia="it-IT"/>
        </w:rPr>
        <w:t>E furono presi da grande timore e si dicevano l’un l’altro: «Chi è dunque costui, che anche il vento e il mare gli obbediscono?».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1418" w14:textId="77777777" w:rsidR="006868B4" w:rsidRDefault="006868B4" w:rsidP="00FD7629">
      <w:pPr>
        <w:spacing w:line="240" w:lineRule="auto"/>
      </w:pPr>
      <w:r>
        <w:separator/>
      </w:r>
    </w:p>
  </w:endnote>
  <w:endnote w:type="continuationSeparator" w:id="0">
    <w:p w14:paraId="5856A204" w14:textId="77777777" w:rsidR="006868B4" w:rsidRDefault="006868B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337BC8B" w:rsidR="004827B5" w:rsidRDefault="0045622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66B86">
      <w:rPr>
        <w:noProof/>
        <w:sz w:val="18"/>
        <w:szCs w:val="18"/>
      </w:rPr>
      <w:t>12domenica-20giugno2021.docx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A2E46" w:rsidRPr="00DA2E46">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B961" w14:textId="77777777" w:rsidR="006868B4" w:rsidRDefault="006868B4" w:rsidP="00FD7629">
      <w:pPr>
        <w:spacing w:line="240" w:lineRule="auto"/>
      </w:pPr>
      <w:r>
        <w:separator/>
      </w:r>
    </w:p>
  </w:footnote>
  <w:footnote w:type="continuationSeparator" w:id="0">
    <w:p w14:paraId="2D45665B" w14:textId="77777777" w:rsidR="006868B4" w:rsidRDefault="006868B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6D26-02CE-427D-9FCD-66D17EDD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1357</Words>
  <Characters>7738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2021-06-18T17:11:00Z</cp:lastPrinted>
  <dcterms:created xsi:type="dcterms:W3CDTF">2021-06-18T17:05:00Z</dcterms:created>
  <dcterms:modified xsi:type="dcterms:W3CDTF">2021-06-18T17:11:00Z</dcterms:modified>
</cp:coreProperties>
</file>