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4729FCDD" w:rsidR="00812843" w:rsidRDefault="00AE56B8" w:rsidP="00812843">
      <w:pPr>
        <w:jc w:val="center"/>
        <w:rPr>
          <w:rFonts w:ascii="Times New Roman" w:hAnsi="Times New Roman"/>
          <w:b/>
          <w:sz w:val="32"/>
          <w:szCs w:val="32"/>
        </w:rPr>
      </w:pPr>
      <w:r>
        <w:rPr>
          <w:rFonts w:ascii="Times New Roman" w:hAnsi="Times New Roman"/>
          <w:b/>
          <w:sz w:val="32"/>
          <w:szCs w:val="32"/>
        </w:rPr>
        <w:t>X</w:t>
      </w:r>
      <w:r w:rsidR="00002A08">
        <w:rPr>
          <w:rFonts w:ascii="Times New Roman" w:hAnsi="Times New Roman"/>
          <w:b/>
          <w:sz w:val="32"/>
          <w:szCs w:val="32"/>
        </w:rPr>
        <w:t>X</w:t>
      </w:r>
      <w:r w:rsidR="000239BB">
        <w:rPr>
          <w:rFonts w:ascii="Times New Roman" w:hAnsi="Times New Roman"/>
          <w:b/>
          <w:sz w:val="32"/>
          <w:szCs w:val="32"/>
        </w:rPr>
        <w:t>X</w:t>
      </w:r>
      <w:r w:rsidR="007471BE">
        <w:rPr>
          <w:rFonts w:ascii="Times New Roman" w:hAnsi="Times New Roman"/>
          <w:b/>
          <w:sz w:val="32"/>
          <w:szCs w:val="32"/>
        </w:rPr>
        <w:t>I</w:t>
      </w:r>
      <w:r w:rsidR="00690123">
        <w:rPr>
          <w:rFonts w:ascii="Times New Roman" w:hAnsi="Times New Roman"/>
          <w:b/>
          <w:sz w:val="32"/>
          <w:szCs w:val="32"/>
        </w:rPr>
        <w:t>V</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30D67524" w14:textId="278FA948" w:rsidR="00690123" w:rsidRPr="00A64B33" w:rsidRDefault="00690123" w:rsidP="00812843">
      <w:pPr>
        <w:jc w:val="center"/>
        <w:rPr>
          <w:rFonts w:ascii="Times New Roman" w:hAnsi="Times New Roman"/>
          <w:b/>
          <w:sz w:val="32"/>
          <w:szCs w:val="32"/>
        </w:rPr>
      </w:pPr>
      <w:r>
        <w:rPr>
          <w:rFonts w:ascii="Times New Roman" w:hAnsi="Times New Roman"/>
          <w:b/>
          <w:sz w:val="32"/>
          <w:szCs w:val="32"/>
        </w:rPr>
        <w:t>Nostro Signore Gesù Cristo Re dell’universo</w:t>
      </w:r>
    </w:p>
    <w:p w14:paraId="26F837AC" w14:textId="6C415C86"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690123">
        <w:rPr>
          <w:rFonts w:ascii="Times New Roman" w:hAnsi="Times New Roman"/>
          <w:b/>
          <w:sz w:val="24"/>
          <w:szCs w:val="24"/>
        </w:rPr>
        <w:t>22</w:t>
      </w:r>
      <w:r w:rsidR="007471BE">
        <w:rPr>
          <w:rFonts w:ascii="Times New Roman" w:hAnsi="Times New Roman"/>
          <w:b/>
          <w:sz w:val="24"/>
          <w:szCs w:val="24"/>
        </w:rPr>
        <w:t xml:space="preserve"> novembre</w:t>
      </w:r>
      <w:r w:rsidR="001831D5">
        <w:rPr>
          <w:rFonts w:ascii="Times New Roman" w:hAnsi="Times New Roman"/>
          <w:b/>
          <w:sz w:val="24"/>
          <w:szCs w:val="24"/>
        </w:rPr>
        <w:t xml:space="preserve"> </w:t>
      </w:r>
      <w:r w:rsidR="000B6895" w:rsidRPr="00A64B33">
        <w:rPr>
          <w:rFonts w:ascii="Times New Roman" w:hAnsi="Times New Roman"/>
          <w:b/>
          <w:sz w:val="24"/>
          <w:szCs w:val="24"/>
        </w:rPr>
        <w:t>2020</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7B347FDB" w:rsidR="00052EFF" w:rsidRPr="001125BD" w:rsidRDefault="00690123" w:rsidP="00FE148C">
      <w:pPr>
        <w:spacing w:before="240"/>
        <w:rPr>
          <w:rFonts w:ascii="Times New Roman" w:hAnsi="Times New Roman"/>
          <w:i/>
          <w:sz w:val="24"/>
        </w:rPr>
      </w:pPr>
      <w:proofErr w:type="spellStart"/>
      <w:r w:rsidRPr="00690123">
        <w:rPr>
          <w:rFonts w:ascii="Times New Roman" w:hAnsi="Times New Roman"/>
          <w:i/>
          <w:sz w:val="24"/>
        </w:rPr>
        <w:t>Ez</w:t>
      </w:r>
      <w:proofErr w:type="spellEnd"/>
      <w:r w:rsidRPr="00690123">
        <w:rPr>
          <w:rFonts w:ascii="Times New Roman" w:hAnsi="Times New Roman"/>
          <w:i/>
          <w:sz w:val="24"/>
        </w:rPr>
        <w:t xml:space="preserve"> 34,11-12.15-</w:t>
      </w:r>
      <w:proofErr w:type="gramStart"/>
      <w:r w:rsidRPr="00690123">
        <w:rPr>
          <w:rFonts w:ascii="Times New Roman" w:hAnsi="Times New Roman"/>
          <w:i/>
          <w:sz w:val="24"/>
        </w:rPr>
        <w:t>17;</w:t>
      </w:r>
      <w:r>
        <w:rPr>
          <w:rFonts w:ascii="Times New Roman" w:hAnsi="Times New Roman"/>
          <w:i/>
          <w:sz w:val="24"/>
        </w:rPr>
        <w:t xml:space="preserve"> </w:t>
      </w:r>
      <w:r w:rsidRPr="00690123">
        <w:rPr>
          <w:rFonts w:ascii="Times New Roman" w:hAnsi="Times New Roman"/>
          <w:i/>
          <w:sz w:val="24"/>
        </w:rPr>
        <w:t xml:space="preserve"> Sal</w:t>
      </w:r>
      <w:proofErr w:type="gramEnd"/>
      <w:r w:rsidRPr="00690123">
        <w:rPr>
          <w:rFonts w:ascii="Times New Roman" w:hAnsi="Times New Roman"/>
          <w:i/>
          <w:sz w:val="24"/>
        </w:rPr>
        <w:t xml:space="preserve"> 22;</w:t>
      </w:r>
      <w:r>
        <w:rPr>
          <w:rFonts w:ascii="Times New Roman" w:hAnsi="Times New Roman"/>
          <w:i/>
          <w:sz w:val="24"/>
        </w:rPr>
        <w:t xml:space="preserve"> </w:t>
      </w:r>
      <w:r w:rsidRPr="00690123">
        <w:rPr>
          <w:rFonts w:ascii="Times New Roman" w:hAnsi="Times New Roman"/>
          <w:i/>
          <w:sz w:val="24"/>
        </w:rPr>
        <w:t xml:space="preserve"> 1Cor 15,20-26a.28; </w:t>
      </w:r>
      <w:r>
        <w:rPr>
          <w:rFonts w:ascii="Times New Roman" w:hAnsi="Times New Roman"/>
          <w:i/>
          <w:sz w:val="24"/>
        </w:rPr>
        <w:t xml:space="preserve"> </w:t>
      </w:r>
      <w:r w:rsidRPr="00690123">
        <w:rPr>
          <w:rFonts w:ascii="Times New Roman" w:hAnsi="Times New Roman"/>
          <w:i/>
          <w:sz w:val="24"/>
        </w:rPr>
        <w:t>Mt 25,31-46</w:t>
      </w:r>
    </w:p>
    <w:p w14:paraId="0185D4ED" w14:textId="77777777" w:rsidR="008623EA" w:rsidRPr="007471BE" w:rsidRDefault="008623EA" w:rsidP="008623EA">
      <w:pPr>
        <w:rPr>
          <w:rFonts w:ascii="Times New Roman" w:hAnsi="Times New Roman"/>
          <w:sz w:val="24"/>
          <w:szCs w:val="24"/>
        </w:rPr>
      </w:pPr>
      <w:r w:rsidRPr="007471BE">
        <w:rPr>
          <w:rFonts w:ascii="Times New Roman" w:hAnsi="Times New Roman"/>
          <w:sz w:val="24"/>
          <w:szCs w:val="24"/>
        </w:rPr>
        <w:t>____________________________________</w:t>
      </w:r>
      <w:r w:rsidR="007B33C6" w:rsidRPr="007471BE">
        <w:rPr>
          <w:rFonts w:ascii="Times New Roman" w:hAnsi="Times New Roman"/>
          <w:sz w:val="24"/>
          <w:szCs w:val="24"/>
        </w:rPr>
        <w:t>__</w:t>
      </w:r>
      <w:r w:rsidRPr="007471BE">
        <w:rPr>
          <w:rFonts w:ascii="Times New Roman" w:hAnsi="Times New Roman"/>
          <w:sz w:val="24"/>
          <w:szCs w:val="24"/>
        </w:rPr>
        <w:t>_____________</w:t>
      </w:r>
    </w:p>
    <w:p w14:paraId="06462B8B" w14:textId="77777777" w:rsidR="00932A9F" w:rsidRPr="007471BE" w:rsidRDefault="00932A9F" w:rsidP="00932A9F">
      <w:pPr>
        <w:spacing w:after="120"/>
        <w:ind w:firstLine="709"/>
        <w:rPr>
          <w:rFonts w:ascii="Times New Roman" w:eastAsia="Times New Roman" w:hAnsi="Times New Roman"/>
          <w:sz w:val="24"/>
          <w:szCs w:val="24"/>
          <w:lang w:eastAsia="it-IT"/>
        </w:rPr>
      </w:pPr>
    </w:p>
    <w:p w14:paraId="47D1752F" w14:textId="337BE880" w:rsidR="00690123" w:rsidRPr="00690123" w:rsidRDefault="00690123" w:rsidP="00690123">
      <w:pPr>
        <w:ind w:firstLine="709"/>
        <w:rPr>
          <w:rFonts w:ascii="Times New Roman" w:eastAsia="Times New Roman" w:hAnsi="Times New Roman"/>
          <w:sz w:val="24"/>
          <w:szCs w:val="24"/>
          <w:lang w:eastAsia="it-IT"/>
        </w:rPr>
      </w:pPr>
      <w:r w:rsidRPr="00690123">
        <w:rPr>
          <w:rFonts w:ascii="Times New Roman" w:eastAsia="Times New Roman" w:hAnsi="Times New Roman"/>
          <w:sz w:val="24"/>
          <w:szCs w:val="24"/>
          <w:lang w:eastAsia="it-IT"/>
        </w:rPr>
        <w:t>Il brano di oggi, che chiude l’anno liturgico, non è una semplice parabola, ma la visione di un giudizio profetico che ci fa contemplare nello stesso tempo, in uno sguardo d’insieme, la verità di questo mondo e quella del mondo futuro. Mette in scena la fondamentale chiamata comune alla premura vicendevole come senso del vivere. Tale chiamata risponde all’</w:t>
      </w:r>
      <w:r w:rsidRPr="00990663">
        <w:rPr>
          <w:rFonts w:ascii="Times New Roman" w:eastAsia="Times New Roman" w:hAnsi="Times New Roman"/>
          <w:i/>
          <w:iCs/>
          <w:sz w:val="24"/>
          <w:szCs w:val="24"/>
          <w:lang w:eastAsia="it-IT"/>
        </w:rPr>
        <w:t>i</w:t>
      </w:r>
      <w:r w:rsidR="00990663" w:rsidRPr="00990663">
        <w:rPr>
          <w:rFonts w:ascii="Times New Roman" w:eastAsia="Times New Roman" w:hAnsi="Times New Roman"/>
          <w:i/>
          <w:iCs/>
          <w:sz w:val="24"/>
          <w:szCs w:val="24"/>
          <w:lang w:eastAsia="it-IT"/>
        </w:rPr>
        <w:t>m</w:t>
      </w:r>
      <w:r w:rsidRPr="00990663">
        <w:rPr>
          <w:rFonts w:ascii="Times New Roman" w:eastAsia="Times New Roman" w:hAnsi="Times New Roman"/>
          <w:i/>
          <w:iCs/>
          <w:sz w:val="24"/>
          <w:szCs w:val="24"/>
          <w:lang w:eastAsia="it-IT"/>
        </w:rPr>
        <w:t>print</w:t>
      </w:r>
      <w:r w:rsidR="00990663" w:rsidRPr="00990663">
        <w:rPr>
          <w:rFonts w:ascii="Times New Roman" w:eastAsia="Times New Roman" w:hAnsi="Times New Roman"/>
          <w:i/>
          <w:iCs/>
          <w:sz w:val="24"/>
          <w:szCs w:val="24"/>
          <w:lang w:eastAsia="it-IT"/>
        </w:rPr>
        <w:t>ing</w:t>
      </w:r>
      <w:r w:rsidRPr="00690123">
        <w:rPr>
          <w:rFonts w:ascii="Times New Roman" w:eastAsia="Times New Roman" w:hAnsi="Times New Roman"/>
          <w:sz w:val="24"/>
          <w:szCs w:val="24"/>
          <w:lang w:eastAsia="it-IT"/>
        </w:rPr>
        <w:t xml:space="preserve"> che sigilla la creazione: se il mondo è stato creato per amore, solo con l’amore trova il compimento, solo con l’amore se ne coglie il senso.</w:t>
      </w:r>
    </w:p>
    <w:p w14:paraId="49896444" w14:textId="77777777" w:rsidR="00690123" w:rsidRPr="00690123" w:rsidRDefault="00690123" w:rsidP="00690123">
      <w:pPr>
        <w:ind w:firstLine="709"/>
        <w:rPr>
          <w:rFonts w:ascii="Times New Roman" w:eastAsia="Times New Roman" w:hAnsi="Times New Roman"/>
          <w:sz w:val="24"/>
          <w:szCs w:val="24"/>
          <w:lang w:eastAsia="it-IT"/>
        </w:rPr>
      </w:pPr>
      <w:r w:rsidRPr="00690123">
        <w:rPr>
          <w:rFonts w:ascii="Times New Roman" w:eastAsia="Times New Roman" w:hAnsi="Times New Roman"/>
          <w:sz w:val="24"/>
          <w:szCs w:val="24"/>
          <w:lang w:eastAsia="it-IT"/>
        </w:rPr>
        <w:t>La collocazione stessa del brano nel racconto evangelico di Matteo fornisce le coordinate di comprensione. Al brano segue immediatamente il racconto della passione di Gesù. Quel Gesù, di cui si comincia a raccontare la passione e la morte in croce, di cui la passione svela tutta l’immensità e l’intensità dell’amore per noi che lo muove, è lo stesso Figlio dell’uomo che siederà glorioso a giudicare tutte le genti. È la liturgia a suggerire il clima che caratterizza un giudizio che istintivamente genererebbe angoscia per la sua inesorabilità. Il Figlio dell’uomo, il Pastore, il Re, è anche l’Agnello immolato, Colui che per noi ha dato la sua vita, Colui che è il segno per eccellenza dell’amore di Dio per l’uomo. La liturgia ci fa cantare all’inizio: “</w:t>
      </w:r>
      <w:r w:rsidRPr="00990663">
        <w:rPr>
          <w:rFonts w:ascii="Times New Roman" w:eastAsia="Times New Roman" w:hAnsi="Times New Roman"/>
          <w:i/>
          <w:iCs/>
          <w:sz w:val="24"/>
          <w:szCs w:val="24"/>
          <w:lang w:eastAsia="it-IT"/>
        </w:rPr>
        <w:t>L’Agnello immolato è degno di ricevere potenza e ricchezza e sapienza e forza e onore: a lui gloria e potenza nei secoli, in eterno</w:t>
      </w:r>
      <w:r w:rsidRPr="00690123">
        <w:rPr>
          <w:rFonts w:ascii="Times New Roman" w:eastAsia="Times New Roman" w:hAnsi="Times New Roman"/>
          <w:sz w:val="24"/>
          <w:szCs w:val="24"/>
          <w:lang w:eastAsia="it-IT"/>
        </w:rPr>
        <w:t>” (</w:t>
      </w:r>
      <w:proofErr w:type="spellStart"/>
      <w:r w:rsidRPr="00690123">
        <w:rPr>
          <w:rFonts w:ascii="Times New Roman" w:eastAsia="Times New Roman" w:hAnsi="Times New Roman"/>
          <w:sz w:val="24"/>
          <w:szCs w:val="24"/>
          <w:lang w:eastAsia="it-IT"/>
        </w:rPr>
        <w:t>Ap</w:t>
      </w:r>
      <w:proofErr w:type="spellEnd"/>
      <w:r w:rsidRPr="00690123">
        <w:rPr>
          <w:rFonts w:ascii="Times New Roman" w:eastAsia="Times New Roman" w:hAnsi="Times New Roman"/>
          <w:sz w:val="24"/>
          <w:szCs w:val="24"/>
          <w:lang w:eastAsia="it-IT"/>
        </w:rPr>
        <w:t xml:space="preserve"> 5,12; 1,6). Celebra la figura del buon pastore con il salmo 22 (23) a commento del brano di </w:t>
      </w:r>
      <w:proofErr w:type="spellStart"/>
      <w:r w:rsidRPr="00690123">
        <w:rPr>
          <w:rFonts w:ascii="Times New Roman" w:eastAsia="Times New Roman" w:hAnsi="Times New Roman"/>
          <w:sz w:val="24"/>
          <w:szCs w:val="24"/>
          <w:lang w:eastAsia="it-IT"/>
        </w:rPr>
        <w:t>Ez</w:t>
      </w:r>
      <w:proofErr w:type="spellEnd"/>
      <w:r w:rsidRPr="00690123">
        <w:rPr>
          <w:rFonts w:ascii="Times New Roman" w:eastAsia="Times New Roman" w:hAnsi="Times New Roman"/>
          <w:sz w:val="24"/>
          <w:szCs w:val="24"/>
          <w:lang w:eastAsia="it-IT"/>
        </w:rPr>
        <w:t xml:space="preserve"> 34. Ripete con il canto al vangelo l’osanna della folla che vede la venuta di Gesù a Gerusalemme come il compimento dell’attesa del Regno di Dio che viene (</w:t>
      </w:r>
      <w:proofErr w:type="spellStart"/>
      <w:r w:rsidRPr="00690123">
        <w:rPr>
          <w:rFonts w:ascii="Times New Roman" w:eastAsia="Times New Roman" w:hAnsi="Times New Roman"/>
          <w:sz w:val="24"/>
          <w:szCs w:val="24"/>
          <w:lang w:eastAsia="it-IT"/>
        </w:rPr>
        <w:t>cf</w:t>
      </w:r>
      <w:proofErr w:type="spellEnd"/>
      <w:r w:rsidRPr="00690123">
        <w:rPr>
          <w:rFonts w:ascii="Times New Roman" w:eastAsia="Times New Roman" w:hAnsi="Times New Roman"/>
          <w:sz w:val="24"/>
          <w:szCs w:val="24"/>
          <w:lang w:eastAsia="it-IT"/>
        </w:rPr>
        <w:t>. Mc 11,9-10).</w:t>
      </w:r>
    </w:p>
    <w:p w14:paraId="36D85687" w14:textId="4EA966B2" w:rsidR="00690123" w:rsidRPr="00690123" w:rsidRDefault="00690123" w:rsidP="00690123">
      <w:pPr>
        <w:ind w:firstLine="709"/>
        <w:rPr>
          <w:rFonts w:ascii="Times New Roman" w:eastAsia="Times New Roman" w:hAnsi="Times New Roman"/>
          <w:sz w:val="24"/>
          <w:szCs w:val="24"/>
          <w:lang w:eastAsia="it-IT"/>
        </w:rPr>
      </w:pPr>
      <w:r w:rsidRPr="00690123">
        <w:rPr>
          <w:rFonts w:ascii="Times New Roman" w:eastAsia="Times New Roman" w:hAnsi="Times New Roman"/>
          <w:sz w:val="24"/>
          <w:szCs w:val="24"/>
          <w:lang w:eastAsia="it-IT"/>
        </w:rPr>
        <w:t>Ma prima di appuntare lo sguardo sul giudizio, è bene sottolineare la corrispondenza, segreta, di alcuni particolari. Il re dice a quelli di destra: “</w:t>
      </w:r>
      <w:r w:rsidRPr="00990663">
        <w:rPr>
          <w:rFonts w:ascii="Times New Roman" w:eastAsia="Times New Roman" w:hAnsi="Times New Roman"/>
          <w:b/>
          <w:bCs/>
          <w:i/>
          <w:iCs/>
          <w:sz w:val="24"/>
          <w:szCs w:val="24"/>
          <w:lang w:eastAsia="it-IT"/>
        </w:rPr>
        <w:t>Venite</w:t>
      </w:r>
      <w:r w:rsidRPr="00990663">
        <w:rPr>
          <w:rFonts w:ascii="Times New Roman" w:eastAsia="Times New Roman" w:hAnsi="Times New Roman"/>
          <w:i/>
          <w:iCs/>
          <w:sz w:val="24"/>
          <w:szCs w:val="24"/>
          <w:lang w:eastAsia="it-IT"/>
        </w:rPr>
        <w:t>, benedetti del Padre mio, ricevete in eredità il regno preparato per voi fin dalla fondazione del mondo</w:t>
      </w:r>
      <w:r w:rsidRPr="00690123">
        <w:rPr>
          <w:rFonts w:ascii="Times New Roman" w:eastAsia="Times New Roman" w:hAnsi="Times New Roman"/>
          <w:sz w:val="24"/>
          <w:szCs w:val="24"/>
          <w:lang w:eastAsia="it-IT"/>
        </w:rPr>
        <w:t>”. Quel ‘venite’ corrisponde all’invito dello Sposo alla sposa nel Cantico dei cantici (c.4), ma è anche il grido della Chiesa, l’ultima parola del cuore dell’uomo al suo Signore ed insieme l’ultima parola di Dio all’uomo, quella sulla quale si chiudono le Scritture: “</w:t>
      </w:r>
      <w:r w:rsidRPr="00990663">
        <w:rPr>
          <w:rFonts w:ascii="Times New Roman" w:eastAsia="Times New Roman" w:hAnsi="Times New Roman"/>
          <w:i/>
          <w:iCs/>
          <w:sz w:val="24"/>
          <w:szCs w:val="24"/>
          <w:lang w:eastAsia="it-IT"/>
        </w:rPr>
        <w:t>Lo Spirito e la sposa dicono: “Vieni! … Vieni, Signore Gesù</w:t>
      </w:r>
      <w:r w:rsidRPr="00690123">
        <w:rPr>
          <w:rFonts w:ascii="Times New Roman" w:eastAsia="Times New Roman" w:hAnsi="Times New Roman"/>
          <w:sz w:val="24"/>
          <w:szCs w:val="24"/>
          <w:lang w:eastAsia="it-IT"/>
        </w:rPr>
        <w:t>” (</w:t>
      </w:r>
      <w:proofErr w:type="spellStart"/>
      <w:r w:rsidRPr="00690123">
        <w:rPr>
          <w:rFonts w:ascii="Times New Roman" w:eastAsia="Times New Roman" w:hAnsi="Times New Roman"/>
          <w:sz w:val="24"/>
          <w:szCs w:val="24"/>
          <w:lang w:eastAsia="it-IT"/>
        </w:rPr>
        <w:t>Ap</w:t>
      </w:r>
      <w:proofErr w:type="spellEnd"/>
      <w:r w:rsidRPr="00690123">
        <w:rPr>
          <w:rFonts w:ascii="Times New Roman" w:eastAsia="Times New Roman" w:hAnsi="Times New Roman"/>
          <w:sz w:val="24"/>
          <w:szCs w:val="24"/>
          <w:lang w:eastAsia="it-IT"/>
        </w:rPr>
        <w:t xml:space="preserve"> </w:t>
      </w:r>
      <w:proofErr w:type="gramStart"/>
      <w:r w:rsidRPr="00690123">
        <w:rPr>
          <w:rFonts w:ascii="Times New Roman" w:eastAsia="Times New Roman" w:hAnsi="Times New Roman"/>
          <w:sz w:val="24"/>
          <w:szCs w:val="24"/>
          <w:lang w:eastAsia="it-IT"/>
        </w:rPr>
        <w:t>22,16.20</w:t>
      </w:r>
      <w:proofErr w:type="gramEnd"/>
      <w:r w:rsidRPr="00690123">
        <w:rPr>
          <w:rFonts w:ascii="Times New Roman" w:eastAsia="Times New Roman" w:hAnsi="Times New Roman"/>
          <w:sz w:val="24"/>
          <w:szCs w:val="24"/>
          <w:lang w:eastAsia="it-IT"/>
        </w:rPr>
        <w:t>). Eco dell’invito di Gesù: “</w:t>
      </w:r>
      <w:r w:rsidRPr="00990663">
        <w:rPr>
          <w:rFonts w:ascii="Times New Roman" w:eastAsia="Times New Roman" w:hAnsi="Times New Roman"/>
          <w:i/>
          <w:iCs/>
          <w:sz w:val="24"/>
          <w:szCs w:val="24"/>
          <w:lang w:eastAsia="it-IT"/>
        </w:rPr>
        <w:t>Venite a me, voi tutti, che siete stanchi e oppressi, e io vi darò ristoro</w:t>
      </w:r>
      <w:r w:rsidRPr="00690123">
        <w:rPr>
          <w:rFonts w:ascii="Times New Roman" w:eastAsia="Times New Roman" w:hAnsi="Times New Roman"/>
          <w:sz w:val="24"/>
          <w:szCs w:val="24"/>
          <w:lang w:eastAsia="it-IT"/>
        </w:rPr>
        <w:t>” (Mt 11,28), esprime il riposo raggiunto dell’amore che tanta pena si è dato per convincere e conquistare.</w:t>
      </w:r>
    </w:p>
    <w:p w14:paraId="247C3A02" w14:textId="77777777" w:rsidR="00690123" w:rsidRPr="00690123" w:rsidRDefault="00690123" w:rsidP="00690123">
      <w:pPr>
        <w:ind w:firstLine="709"/>
        <w:rPr>
          <w:rFonts w:ascii="Times New Roman" w:eastAsia="Times New Roman" w:hAnsi="Times New Roman"/>
          <w:sz w:val="24"/>
          <w:szCs w:val="24"/>
          <w:lang w:eastAsia="it-IT"/>
        </w:rPr>
      </w:pPr>
      <w:r w:rsidRPr="00690123">
        <w:rPr>
          <w:rFonts w:ascii="Times New Roman" w:eastAsia="Times New Roman" w:hAnsi="Times New Roman"/>
          <w:sz w:val="24"/>
          <w:szCs w:val="24"/>
          <w:lang w:eastAsia="it-IT"/>
        </w:rPr>
        <w:t xml:space="preserve">Il ‘regno’ è preparato fin dalla fondazione del mondo. È la dimensione di comunione e intimità con il proprio Dio che attraversa la storia in quanto si svela nella solidarietà più radicale con i propri fratelli, tutti ugualmente invitati alla mensa del re. Con il ‘riceverlo’, finalmente è svelato il senso del mondo, come la risurrezione di Gesù svela il senso della sua vita. Quello che da sempre ha mosso il cuore di Dio, quello che ha costituito il suo primo pensiero per l’uomo, ora, finalmente, si vede </w:t>
      </w:r>
      <w:r w:rsidRPr="00690123">
        <w:rPr>
          <w:rFonts w:ascii="Times New Roman" w:eastAsia="Times New Roman" w:hAnsi="Times New Roman"/>
          <w:sz w:val="24"/>
          <w:szCs w:val="24"/>
          <w:lang w:eastAsia="it-IT"/>
        </w:rPr>
        <w:lastRenderedPageBreak/>
        <w:t xml:space="preserve">realizzato, l’uomo lo può gustare pienamente. Se gli aggettivi sembrano comportare un registro di potenza e di gloria, la realtà di cui parlano è invece tutta di intimità, gioia, condivisione; è il ‘ristoro’ che segue l’incontro tra il desiderio di Dio e quello dell’uomo. Come dicesse: ciò che è sempre stato vostro, ora lo potete godere pienamente. La pienezza è data dalla chiamata alla benedizione perché fa ricadere su ciascuno quello che era stato detto del Figlio dell’uomo al Giordano e sul Tabor: </w:t>
      </w:r>
      <w:r w:rsidRPr="00990663">
        <w:rPr>
          <w:rFonts w:ascii="Times New Roman" w:eastAsia="Times New Roman" w:hAnsi="Times New Roman"/>
          <w:i/>
          <w:iCs/>
          <w:sz w:val="24"/>
          <w:szCs w:val="24"/>
          <w:lang w:eastAsia="it-IT"/>
        </w:rPr>
        <w:t>in lui ho posto tutto il mio compiacimento</w:t>
      </w:r>
      <w:r w:rsidRPr="00690123">
        <w:rPr>
          <w:rFonts w:ascii="Times New Roman" w:eastAsia="Times New Roman" w:hAnsi="Times New Roman"/>
          <w:sz w:val="24"/>
          <w:szCs w:val="24"/>
          <w:lang w:eastAsia="it-IT"/>
        </w:rPr>
        <w:t>. Quel compiacimento ora è goduto da ciascuno, ora ciascuno sente di entrarvi e di esserne abitato.</w:t>
      </w:r>
    </w:p>
    <w:p w14:paraId="4CCA24B6" w14:textId="77777777" w:rsidR="00690123" w:rsidRPr="00690123" w:rsidRDefault="00690123" w:rsidP="00690123">
      <w:pPr>
        <w:ind w:firstLine="709"/>
        <w:rPr>
          <w:rFonts w:ascii="Times New Roman" w:eastAsia="Times New Roman" w:hAnsi="Times New Roman"/>
          <w:sz w:val="24"/>
          <w:szCs w:val="24"/>
          <w:lang w:eastAsia="it-IT"/>
        </w:rPr>
      </w:pPr>
      <w:r w:rsidRPr="00690123">
        <w:rPr>
          <w:rFonts w:ascii="Times New Roman" w:eastAsia="Times New Roman" w:hAnsi="Times New Roman"/>
          <w:sz w:val="24"/>
          <w:szCs w:val="24"/>
          <w:lang w:eastAsia="it-IT"/>
        </w:rPr>
        <w:t xml:space="preserve">Venendo ora al giudizio in </w:t>
      </w:r>
      <w:proofErr w:type="gramStart"/>
      <w:r w:rsidRPr="00690123">
        <w:rPr>
          <w:rFonts w:ascii="Times New Roman" w:eastAsia="Times New Roman" w:hAnsi="Times New Roman"/>
          <w:sz w:val="24"/>
          <w:szCs w:val="24"/>
          <w:lang w:eastAsia="it-IT"/>
        </w:rPr>
        <w:t>se</w:t>
      </w:r>
      <w:proofErr w:type="gramEnd"/>
      <w:r w:rsidRPr="00690123">
        <w:rPr>
          <w:rFonts w:ascii="Times New Roman" w:eastAsia="Times New Roman" w:hAnsi="Times New Roman"/>
          <w:sz w:val="24"/>
          <w:szCs w:val="24"/>
          <w:lang w:eastAsia="it-IT"/>
        </w:rPr>
        <w:t xml:space="preserve"> stesso, dal punto di vista dell’uomo, il vangelo di oggi rivela il senso insospettato delle nostre azioni. Nel bene e nel male, le nostre azioni hanno echi assai più misteriosi e infiniti di quanto siamo soliti considerare perché la storia umana non è mai stata semplicemente storia umana, bensì sempre storia sacra, storia di Dio e dell’uomo. È caratteristico che il giudizio non menzioni nessuna distinzione tra gli uomini e che nessuno abbia chiara coscienza delle conseguenze dell’agire. Non saremo giudicati sulla fede, ma sull’amore. E davanti a questo, ciò che conta è la sincerità dei cuori. E la sincerità dei cuori sembra giocarsi tutta nella solidarietà con l’umanità là dove non c’è alcun titolo speciale di gloria. Quando Gesù dice: “</w:t>
      </w:r>
      <w:r w:rsidRPr="00990663">
        <w:rPr>
          <w:rFonts w:ascii="Times New Roman" w:eastAsia="Times New Roman" w:hAnsi="Times New Roman"/>
          <w:i/>
          <w:iCs/>
          <w:sz w:val="24"/>
          <w:szCs w:val="24"/>
          <w:lang w:eastAsia="it-IT"/>
        </w:rPr>
        <w:t>ogni volta che avete fatto queste cose a uno solo di questi miei fratelli più piccoli, l’avete fatto a me</w:t>
      </w:r>
      <w:r w:rsidRPr="00690123">
        <w:rPr>
          <w:rFonts w:ascii="Times New Roman" w:eastAsia="Times New Roman" w:hAnsi="Times New Roman"/>
          <w:sz w:val="24"/>
          <w:szCs w:val="24"/>
          <w:lang w:eastAsia="it-IT"/>
        </w:rPr>
        <w:t>” allude proprio a coloro che non hanno alcun titolo a ricevere le nostre attenzioni oltre l’appartenenza all’umanità. È la visione più radicale dell’etica ed insieme la visione più divina dell’umanità. Se già non è scontato credere che la nostra storia personale sia comunque una storia sacra; se già è difficile credere che la nostra storia sacra costituisca l’unica forma possibile per noi per entrare in possesso della gioia del Regno che sempre sembra sfuggirci; è ancora più arduo credere che quella promessa di vita e di gioia che sempre ci accompagna dipenda dalla nostra solidarietà con l’umanità e non da altro. Ma qui si gioca appunto la nostra fede. La vigilanza delle vergini, l’operosità del servo fedele, si vedono qui, quando la fede ha toccato a tal punto il cuore da convertirlo interamente al desiderio di Dio, alla visione di Dio, cioè al modo di sentire e di vedere di Dio stesso riguardo agli uomini, suoi figli. Il riferire, da parte di Gesù, fatto a Lui quello che viene fatto agli uomini, comporta, da parte dei suoi discepoli, riferire fatto a Lui quello che fanno agli uomini. Non nel senso di voler amare Gesù in un uomo, ma nel senso di amare concretamente un uomo perché anche a lui si manifesti lo splendore dell’amore di Dio che si è rivelato in Gesù e così, solidali in umanità, ancora nel dramma della storia, ci si incammini verso ciò che costituisce il compimento della nostra storia: Dio tutto in tutti (1Cor 15,28).</w:t>
      </w:r>
    </w:p>
    <w:p w14:paraId="12B5707A" w14:textId="01EF26A0" w:rsidR="00C40584" w:rsidRPr="00C40584" w:rsidRDefault="00690123" w:rsidP="00690123">
      <w:pPr>
        <w:ind w:firstLine="709"/>
        <w:rPr>
          <w:rFonts w:ascii="Times New Roman" w:eastAsia="Times New Roman" w:hAnsi="Times New Roman"/>
          <w:sz w:val="24"/>
          <w:szCs w:val="24"/>
          <w:lang w:eastAsia="it-IT"/>
        </w:rPr>
      </w:pPr>
      <w:r w:rsidRPr="00690123">
        <w:rPr>
          <w:rFonts w:ascii="Times New Roman" w:eastAsia="Times New Roman" w:hAnsi="Times New Roman"/>
          <w:sz w:val="24"/>
          <w:szCs w:val="24"/>
          <w:lang w:eastAsia="it-IT"/>
        </w:rPr>
        <w:t>Il racconto evangelico vuole introdurre al segreto di Dio per il mondo. Forse possiamo anche capirlo, ma come siamo lontani dal viverne la potenza e lo splendore!  Non esiste però altra norma del bene, altro segreto di felicità: chi vive solidale con l’umanità di tutti è arrivato al segreto di Dio, in attesa di goderne la sovrabbondanza di grazia perché quel segreto inondi e sommerga ogni altro sentire, ogni altro giudizio, ogni altra prospettiva di azione, ogni altro interesse, in noi stessi e in tutti, nel mondo intero.</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5C82741C"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990663" w:rsidRPr="00990663">
        <w:rPr>
          <w:rFonts w:ascii="Times New Roman" w:eastAsia="Times New Roman" w:hAnsi="Times New Roman"/>
          <w:b/>
          <w:sz w:val="20"/>
          <w:szCs w:val="20"/>
          <w:lang w:eastAsia="it-IT"/>
        </w:rPr>
        <w:t>Ez</w:t>
      </w:r>
      <w:proofErr w:type="spellEnd"/>
      <w:proofErr w:type="gramEnd"/>
      <w:r w:rsidR="00990663" w:rsidRPr="00990663">
        <w:rPr>
          <w:rFonts w:ascii="Times New Roman" w:eastAsia="Times New Roman" w:hAnsi="Times New Roman"/>
          <w:b/>
          <w:sz w:val="20"/>
          <w:szCs w:val="20"/>
          <w:lang w:eastAsia="it-IT"/>
        </w:rPr>
        <w:t xml:space="preserve"> 34,11-12.15-17</w:t>
      </w:r>
    </w:p>
    <w:p w14:paraId="6686F9C6" w14:textId="44437624" w:rsidR="00C120FA" w:rsidRDefault="00990663" w:rsidP="00C120FA">
      <w:pPr>
        <w:ind w:firstLine="709"/>
        <w:rPr>
          <w:rFonts w:ascii="Times New Roman" w:eastAsia="Times New Roman" w:hAnsi="Times New Roman"/>
          <w:i/>
          <w:sz w:val="20"/>
          <w:szCs w:val="20"/>
          <w:lang w:eastAsia="it-IT"/>
        </w:rPr>
      </w:pPr>
      <w:r w:rsidRPr="00990663">
        <w:rPr>
          <w:rFonts w:ascii="Times New Roman" w:eastAsia="Times New Roman" w:hAnsi="Times New Roman"/>
          <w:i/>
          <w:sz w:val="20"/>
          <w:szCs w:val="20"/>
          <w:lang w:eastAsia="it-IT"/>
        </w:rPr>
        <w:lastRenderedPageBreak/>
        <w:t xml:space="preserve">Dal libro del profeta </w:t>
      </w:r>
      <w:proofErr w:type="spellStart"/>
      <w:r w:rsidRPr="00990663">
        <w:rPr>
          <w:rFonts w:ascii="Times New Roman" w:eastAsia="Times New Roman" w:hAnsi="Times New Roman"/>
          <w:i/>
          <w:sz w:val="20"/>
          <w:szCs w:val="20"/>
          <w:lang w:eastAsia="it-IT"/>
        </w:rPr>
        <w:t>Ezechièle</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4ED180D4" w14:textId="77777777" w:rsidR="00990663" w:rsidRPr="00990663" w:rsidRDefault="00990663" w:rsidP="00990663">
      <w:pPr>
        <w:ind w:firstLine="709"/>
        <w:rPr>
          <w:rFonts w:ascii="Times New Roman" w:eastAsia="Times New Roman" w:hAnsi="Times New Roman"/>
          <w:sz w:val="20"/>
          <w:szCs w:val="20"/>
          <w:lang w:eastAsia="it-IT"/>
        </w:rPr>
      </w:pPr>
      <w:r w:rsidRPr="00990663">
        <w:rPr>
          <w:rFonts w:ascii="Times New Roman" w:eastAsia="Times New Roman" w:hAnsi="Times New Roman"/>
          <w:sz w:val="20"/>
          <w:szCs w:val="20"/>
          <w:lang w:eastAsia="it-IT"/>
        </w:rPr>
        <w:t>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w:t>
      </w:r>
    </w:p>
    <w:p w14:paraId="5648369B" w14:textId="77777777" w:rsidR="00990663" w:rsidRPr="00990663" w:rsidRDefault="00990663" w:rsidP="00990663">
      <w:pPr>
        <w:ind w:firstLine="709"/>
        <w:rPr>
          <w:rFonts w:ascii="Times New Roman" w:eastAsia="Times New Roman" w:hAnsi="Times New Roman"/>
          <w:sz w:val="20"/>
          <w:szCs w:val="20"/>
          <w:lang w:eastAsia="it-IT"/>
        </w:rPr>
      </w:pPr>
      <w:r w:rsidRPr="00990663">
        <w:rPr>
          <w:rFonts w:ascii="Times New Roman" w:eastAsia="Times New Roman" w:hAnsi="Times New Roman"/>
          <w:sz w:val="20"/>
          <w:szCs w:val="20"/>
          <w:lang w:eastAsia="it-IT"/>
        </w:rPr>
        <w:t>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150E3D93" w14:textId="2B63C03C" w:rsidR="002D7EF3" w:rsidRPr="002D7EF3" w:rsidRDefault="00990663" w:rsidP="00990663">
      <w:pPr>
        <w:ind w:firstLine="709"/>
        <w:rPr>
          <w:rFonts w:ascii="Times New Roman" w:eastAsia="Times New Roman" w:hAnsi="Times New Roman"/>
          <w:sz w:val="20"/>
          <w:szCs w:val="20"/>
          <w:lang w:eastAsia="it-IT"/>
        </w:rPr>
      </w:pPr>
      <w:r w:rsidRPr="00990663">
        <w:rPr>
          <w:rFonts w:ascii="Times New Roman" w:eastAsia="Times New Roman" w:hAnsi="Times New Roman"/>
          <w:sz w:val="20"/>
          <w:szCs w:val="20"/>
          <w:lang w:eastAsia="it-IT"/>
        </w:rPr>
        <w:t>A te, mio gregge, così dice il Signore Dio: Ecco, io giudicherò fra pecora e pecora, fra montoni e capri.</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2668EC99"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990663">
        <w:rPr>
          <w:rFonts w:ascii="Times New Roman" w:eastAsia="Times New Roman" w:hAnsi="Times New Roman"/>
          <w:b/>
          <w:bCs/>
          <w:sz w:val="20"/>
          <w:szCs w:val="20"/>
          <w:lang w:eastAsia="it-IT"/>
        </w:rPr>
        <w:t>22</w:t>
      </w:r>
    </w:p>
    <w:p w14:paraId="089E1591" w14:textId="3C88F7C2" w:rsidR="002D7EF3" w:rsidRPr="00E727EB" w:rsidRDefault="00990663" w:rsidP="002D7EF3">
      <w:pPr>
        <w:ind w:firstLine="709"/>
        <w:rPr>
          <w:rFonts w:ascii="Times New Roman" w:eastAsia="Times New Roman" w:hAnsi="Times New Roman"/>
          <w:i/>
          <w:iCs/>
          <w:sz w:val="20"/>
          <w:szCs w:val="20"/>
          <w:lang w:eastAsia="it-IT"/>
        </w:rPr>
      </w:pPr>
      <w:r w:rsidRPr="00990663">
        <w:rPr>
          <w:rFonts w:ascii="Times New Roman" w:eastAsia="Times New Roman" w:hAnsi="Times New Roman"/>
          <w:i/>
          <w:iCs/>
          <w:sz w:val="20"/>
          <w:szCs w:val="20"/>
          <w:lang w:eastAsia="it-IT"/>
        </w:rPr>
        <w:t>Il Signore è il mio pastore: non manco di nulla.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3777ACBA" w14:textId="77777777" w:rsidR="00990663" w:rsidRPr="00990663" w:rsidRDefault="00990663" w:rsidP="00990663">
      <w:pPr>
        <w:ind w:firstLine="709"/>
        <w:rPr>
          <w:rFonts w:ascii="Times New Roman" w:eastAsia="Times New Roman" w:hAnsi="Times New Roman"/>
          <w:sz w:val="20"/>
          <w:szCs w:val="20"/>
          <w:lang w:eastAsia="it-IT"/>
        </w:rPr>
      </w:pPr>
      <w:r w:rsidRPr="00990663">
        <w:rPr>
          <w:rFonts w:ascii="Times New Roman" w:eastAsia="Times New Roman" w:hAnsi="Times New Roman"/>
          <w:sz w:val="20"/>
          <w:szCs w:val="20"/>
          <w:lang w:eastAsia="it-IT"/>
        </w:rPr>
        <w:t>Il Signore è il mio pastore:</w:t>
      </w:r>
    </w:p>
    <w:p w14:paraId="052A205C" w14:textId="77777777" w:rsidR="00990663" w:rsidRPr="00990663" w:rsidRDefault="00990663" w:rsidP="00990663">
      <w:pPr>
        <w:ind w:firstLine="709"/>
        <w:rPr>
          <w:rFonts w:ascii="Times New Roman" w:eastAsia="Times New Roman" w:hAnsi="Times New Roman"/>
          <w:sz w:val="20"/>
          <w:szCs w:val="20"/>
          <w:lang w:eastAsia="it-IT"/>
        </w:rPr>
      </w:pPr>
      <w:r w:rsidRPr="00990663">
        <w:rPr>
          <w:rFonts w:ascii="Times New Roman" w:eastAsia="Times New Roman" w:hAnsi="Times New Roman"/>
          <w:sz w:val="20"/>
          <w:szCs w:val="20"/>
          <w:lang w:eastAsia="it-IT"/>
        </w:rPr>
        <w:t>non manco di nulla.</w:t>
      </w:r>
    </w:p>
    <w:p w14:paraId="3C281328" w14:textId="77777777" w:rsidR="00990663" w:rsidRPr="00990663" w:rsidRDefault="00990663" w:rsidP="00990663">
      <w:pPr>
        <w:ind w:firstLine="709"/>
        <w:rPr>
          <w:rFonts w:ascii="Times New Roman" w:eastAsia="Times New Roman" w:hAnsi="Times New Roman"/>
          <w:sz w:val="20"/>
          <w:szCs w:val="20"/>
          <w:lang w:eastAsia="it-IT"/>
        </w:rPr>
      </w:pPr>
      <w:r w:rsidRPr="00990663">
        <w:rPr>
          <w:rFonts w:ascii="Times New Roman" w:eastAsia="Times New Roman" w:hAnsi="Times New Roman"/>
          <w:sz w:val="20"/>
          <w:szCs w:val="20"/>
          <w:lang w:eastAsia="it-IT"/>
        </w:rPr>
        <w:t>Su pascoli erbosi mi fa riposare.</w:t>
      </w:r>
    </w:p>
    <w:p w14:paraId="6873C609" w14:textId="77777777" w:rsidR="00990663" w:rsidRPr="00990663" w:rsidRDefault="00990663" w:rsidP="00990663">
      <w:pPr>
        <w:ind w:firstLine="709"/>
        <w:rPr>
          <w:rFonts w:ascii="Times New Roman" w:eastAsia="Times New Roman" w:hAnsi="Times New Roman"/>
          <w:sz w:val="20"/>
          <w:szCs w:val="20"/>
          <w:lang w:eastAsia="it-IT"/>
        </w:rPr>
      </w:pPr>
      <w:r w:rsidRPr="00990663">
        <w:rPr>
          <w:rFonts w:ascii="Times New Roman" w:eastAsia="Times New Roman" w:hAnsi="Times New Roman"/>
          <w:sz w:val="20"/>
          <w:szCs w:val="20"/>
          <w:lang w:eastAsia="it-IT"/>
        </w:rPr>
        <w:t>Ad acque tranquille mi conduce.</w:t>
      </w:r>
    </w:p>
    <w:p w14:paraId="3C8145AD" w14:textId="77777777" w:rsidR="00990663" w:rsidRPr="00990663" w:rsidRDefault="00990663" w:rsidP="00990663">
      <w:pPr>
        <w:ind w:firstLine="709"/>
        <w:rPr>
          <w:rFonts w:ascii="Times New Roman" w:eastAsia="Times New Roman" w:hAnsi="Times New Roman"/>
          <w:sz w:val="20"/>
          <w:szCs w:val="20"/>
          <w:lang w:eastAsia="it-IT"/>
        </w:rPr>
      </w:pPr>
    </w:p>
    <w:p w14:paraId="465AC1BC" w14:textId="77777777" w:rsidR="00990663" w:rsidRPr="00990663" w:rsidRDefault="00990663" w:rsidP="00990663">
      <w:pPr>
        <w:ind w:firstLine="709"/>
        <w:rPr>
          <w:rFonts w:ascii="Times New Roman" w:eastAsia="Times New Roman" w:hAnsi="Times New Roman"/>
          <w:sz w:val="20"/>
          <w:szCs w:val="20"/>
          <w:lang w:eastAsia="it-IT"/>
        </w:rPr>
      </w:pPr>
      <w:r w:rsidRPr="00990663">
        <w:rPr>
          <w:rFonts w:ascii="Times New Roman" w:eastAsia="Times New Roman" w:hAnsi="Times New Roman"/>
          <w:sz w:val="20"/>
          <w:szCs w:val="20"/>
          <w:lang w:eastAsia="it-IT"/>
        </w:rPr>
        <w:t>Rinfranca l’anima mia,</w:t>
      </w:r>
    </w:p>
    <w:p w14:paraId="22C71281" w14:textId="77777777" w:rsidR="00990663" w:rsidRPr="00990663" w:rsidRDefault="00990663" w:rsidP="00990663">
      <w:pPr>
        <w:ind w:firstLine="709"/>
        <w:rPr>
          <w:rFonts w:ascii="Times New Roman" w:eastAsia="Times New Roman" w:hAnsi="Times New Roman"/>
          <w:sz w:val="20"/>
          <w:szCs w:val="20"/>
          <w:lang w:eastAsia="it-IT"/>
        </w:rPr>
      </w:pPr>
      <w:r w:rsidRPr="00990663">
        <w:rPr>
          <w:rFonts w:ascii="Times New Roman" w:eastAsia="Times New Roman" w:hAnsi="Times New Roman"/>
          <w:sz w:val="20"/>
          <w:szCs w:val="20"/>
          <w:lang w:eastAsia="it-IT"/>
        </w:rPr>
        <w:t>mi guida per il giusto cammino</w:t>
      </w:r>
    </w:p>
    <w:p w14:paraId="4A1DA419" w14:textId="77777777" w:rsidR="00990663" w:rsidRPr="00990663" w:rsidRDefault="00990663" w:rsidP="00990663">
      <w:pPr>
        <w:ind w:firstLine="709"/>
        <w:rPr>
          <w:rFonts w:ascii="Times New Roman" w:eastAsia="Times New Roman" w:hAnsi="Times New Roman"/>
          <w:sz w:val="20"/>
          <w:szCs w:val="20"/>
          <w:lang w:eastAsia="it-IT"/>
        </w:rPr>
      </w:pPr>
      <w:r w:rsidRPr="00990663">
        <w:rPr>
          <w:rFonts w:ascii="Times New Roman" w:eastAsia="Times New Roman" w:hAnsi="Times New Roman"/>
          <w:sz w:val="20"/>
          <w:szCs w:val="20"/>
          <w:lang w:eastAsia="it-IT"/>
        </w:rPr>
        <w:t xml:space="preserve">a </w:t>
      </w:r>
      <w:proofErr w:type="spellStart"/>
      <w:r w:rsidRPr="00990663">
        <w:rPr>
          <w:rFonts w:ascii="Times New Roman" w:eastAsia="Times New Roman" w:hAnsi="Times New Roman"/>
          <w:sz w:val="20"/>
          <w:szCs w:val="20"/>
          <w:lang w:eastAsia="it-IT"/>
        </w:rPr>
        <w:t>motivo</w:t>
      </w:r>
      <w:proofErr w:type="spellEnd"/>
      <w:r w:rsidRPr="00990663">
        <w:rPr>
          <w:rFonts w:ascii="Times New Roman" w:eastAsia="Times New Roman" w:hAnsi="Times New Roman"/>
          <w:sz w:val="20"/>
          <w:szCs w:val="20"/>
          <w:lang w:eastAsia="it-IT"/>
        </w:rPr>
        <w:t xml:space="preserve"> del suo nome.</w:t>
      </w:r>
    </w:p>
    <w:p w14:paraId="6E2D26A0" w14:textId="77777777" w:rsidR="00990663" w:rsidRPr="00990663" w:rsidRDefault="00990663" w:rsidP="00990663">
      <w:pPr>
        <w:ind w:firstLine="709"/>
        <w:rPr>
          <w:rFonts w:ascii="Times New Roman" w:eastAsia="Times New Roman" w:hAnsi="Times New Roman"/>
          <w:sz w:val="20"/>
          <w:szCs w:val="20"/>
          <w:lang w:eastAsia="it-IT"/>
        </w:rPr>
      </w:pPr>
    </w:p>
    <w:p w14:paraId="552FB645" w14:textId="77777777" w:rsidR="00990663" w:rsidRPr="00990663" w:rsidRDefault="00990663" w:rsidP="00990663">
      <w:pPr>
        <w:ind w:firstLine="709"/>
        <w:rPr>
          <w:rFonts w:ascii="Times New Roman" w:eastAsia="Times New Roman" w:hAnsi="Times New Roman"/>
          <w:sz w:val="20"/>
          <w:szCs w:val="20"/>
          <w:lang w:eastAsia="it-IT"/>
        </w:rPr>
      </w:pPr>
      <w:r w:rsidRPr="00990663">
        <w:rPr>
          <w:rFonts w:ascii="Times New Roman" w:eastAsia="Times New Roman" w:hAnsi="Times New Roman"/>
          <w:sz w:val="20"/>
          <w:szCs w:val="20"/>
          <w:lang w:eastAsia="it-IT"/>
        </w:rPr>
        <w:t>Davanti a me tu prepari una mensa</w:t>
      </w:r>
    </w:p>
    <w:p w14:paraId="22704F82" w14:textId="77777777" w:rsidR="00990663" w:rsidRPr="00990663" w:rsidRDefault="00990663" w:rsidP="00990663">
      <w:pPr>
        <w:ind w:firstLine="709"/>
        <w:rPr>
          <w:rFonts w:ascii="Times New Roman" w:eastAsia="Times New Roman" w:hAnsi="Times New Roman"/>
          <w:sz w:val="20"/>
          <w:szCs w:val="20"/>
          <w:lang w:eastAsia="it-IT"/>
        </w:rPr>
      </w:pPr>
      <w:r w:rsidRPr="00990663">
        <w:rPr>
          <w:rFonts w:ascii="Times New Roman" w:eastAsia="Times New Roman" w:hAnsi="Times New Roman"/>
          <w:sz w:val="20"/>
          <w:szCs w:val="20"/>
          <w:lang w:eastAsia="it-IT"/>
        </w:rPr>
        <w:t>sotto gli occhi dei miei nemici.</w:t>
      </w:r>
    </w:p>
    <w:p w14:paraId="49A6EAEB" w14:textId="77777777" w:rsidR="00990663" w:rsidRPr="00990663" w:rsidRDefault="00990663" w:rsidP="00990663">
      <w:pPr>
        <w:ind w:firstLine="709"/>
        <w:rPr>
          <w:rFonts w:ascii="Times New Roman" w:eastAsia="Times New Roman" w:hAnsi="Times New Roman"/>
          <w:sz w:val="20"/>
          <w:szCs w:val="20"/>
          <w:lang w:eastAsia="it-IT"/>
        </w:rPr>
      </w:pPr>
      <w:r w:rsidRPr="00990663">
        <w:rPr>
          <w:rFonts w:ascii="Times New Roman" w:eastAsia="Times New Roman" w:hAnsi="Times New Roman"/>
          <w:sz w:val="20"/>
          <w:szCs w:val="20"/>
          <w:lang w:eastAsia="it-IT"/>
        </w:rPr>
        <w:t>Ungi di olio il mio capo;</w:t>
      </w:r>
    </w:p>
    <w:p w14:paraId="238F1828" w14:textId="77777777" w:rsidR="00990663" w:rsidRPr="00990663" w:rsidRDefault="00990663" w:rsidP="00990663">
      <w:pPr>
        <w:ind w:firstLine="709"/>
        <w:rPr>
          <w:rFonts w:ascii="Times New Roman" w:eastAsia="Times New Roman" w:hAnsi="Times New Roman"/>
          <w:sz w:val="20"/>
          <w:szCs w:val="20"/>
          <w:lang w:eastAsia="it-IT"/>
        </w:rPr>
      </w:pPr>
      <w:r w:rsidRPr="00990663">
        <w:rPr>
          <w:rFonts w:ascii="Times New Roman" w:eastAsia="Times New Roman" w:hAnsi="Times New Roman"/>
          <w:sz w:val="20"/>
          <w:szCs w:val="20"/>
          <w:lang w:eastAsia="it-IT"/>
        </w:rPr>
        <w:t>il mio calice trabocca.</w:t>
      </w:r>
    </w:p>
    <w:p w14:paraId="439E87C1" w14:textId="77777777" w:rsidR="00990663" w:rsidRPr="00990663" w:rsidRDefault="00990663" w:rsidP="00990663">
      <w:pPr>
        <w:ind w:firstLine="709"/>
        <w:rPr>
          <w:rFonts w:ascii="Times New Roman" w:eastAsia="Times New Roman" w:hAnsi="Times New Roman"/>
          <w:sz w:val="20"/>
          <w:szCs w:val="20"/>
          <w:lang w:eastAsia="it-IT"/>
        </w:rPr>
      </w:pPr>
    </w:p>
    <w:p w14:paraId="33CACD0F" w14:textId="77777777" w:rsidR="00990663" w:rsidRPr="00990663" w:rsidRDefault="00990663" w:rsidP="00990663">
      <w:pPr>
        <w:ind w:firstLine="709"/>
        <w:rPr>
          <w:rFonts w:ascii="Times New Roman" w:eastAsia="Times New Roman" w:hAnsi="Times New Roman"/>
          <w:sz w:val="20"/>
          <w:szCs w:val="20"/>
          <w:lang w:eastAsia="it-IT"/>
        </w:rPr>
      </w:pPr>
      <w:r w:rsidRPr="00990663">
        <w:rPr>
          <w:rFonts w:ascii="Times New Roman" w:eastAsia="Times New Roman" w:hAnsi="Times New Roman"/>
          <w:sz w:val="20"/>
          <w:szCs w:val="20"/>
          <w:lang w:eastAsia="it-IT"/>
        </w:rPr>
        <w:t>Sì, bontà e fedeltà mi saranno compagne</w:t>
      </w:r>
    </w:p>
    <w:p w14:paraId="0629790B" w14:textId="77777777" w:rsidR="00990663" w:rsidRPr="00990663" w:rsidRDefault="00990663" w:rsidP="00990663">
      <w:pPr>
        <w:ind w:firstLine="709"/>
        <w:rPr>
          <w:rFonts w:ascii="Times New Roman" w:eastAsia="Times New Roman" w:hAnsi="Times New Roman"/>
          <w:sz w:val="20"/>
          <w:szCs w:val="20"/>
          <w:lang w:eastAsia="it-IT"/>
        </w:rPr>
      </w:pPr>
      <w:r w:rsidRPr="00990663">
        <w:rPr>
          <w:rFonts w:ascii="Times New Roman" w:eastAsia="Times New Roman" w:hAnsi="Times New Roman"/>
          <w:sz w:val="20"/>
          <w:szCs w:val="20"/>
          <w:lang w:eastAsia="it-IT"/>
        </w:rPr>
        <w:t>tutti i giorni della mia vita,</w:t>
      </w:r>
    </w:p>
    <w:p w14:paraId="00153E24" w14:textId="77777777" w:rsidR="00990663" w:rsidRPr="00990663" w:rsidRDefault="00990663" w:rsidP="00990663">
      <w:pPr>
        <w:ind w:firstLine="709"/>
        <w:rPr>
          <w:rFonts w:ascii="Times New Roman" w:eastAsia="Times New Roman" w:hAnsi="Times New Roman"/>
          <w:sz w:val="20"/>
          <w:szCs w:val="20"/>
          <w:lang w:eastAsia="it-IT"/>
        </w:rPr>
      </w:pPr>
      <w:r w:rsidRPr="00990663">
        <w:rPr>
          <w:rFonts w:ascii="Times New Roman" w:eastAsia="Times New Roman" w:hAnsi="Times New Roman"/>
          <w:sz w:val="20"/>
          <w:szCs w:val="20"/>
          <w:lang w:eastAsia="it-IT"/>
        </w:rPr>
        <w:t>abiterò ancora nella casa del Signore</w:t>
      </w:r>
    </w:p>
    <w:p w14:paraId="14E3EDF2" w14:textId="49FDA5D2" w:rsidR="002F4A55" w:rsidRPr="002F4A55" w:rsidRDefault="00990663" w:rsidP="00990663">
      <w:pPr>
        <w:ind w:firstLine="709"/>
        <w:rPr>
          <w:rFonts w:ascii="Times New Roman" w:eastAsia="Times New Roman" w:hAnsi="Times New Roman"/>
          <w:sz w:val="20"/>
          <w:szCs w:val="20"/>
          <w:lang w:eastAsia="it-IT"/>
        </w:rPr>
      </w:pPr>
      <w:r w:rsidRPr="00990663">
        <w:rPr>
          <w:rFonts w:ascii="Times New Roman" w:eastAsia="Times New Roman" w:hAnsi="Times New Roman"/>
          <w:sz w:val="20"/>
          <w:szCs w:val="20"/>
          <w:lang w:eastAsia="it-IT"/>
        </w:rPr>
        <w:t>per lunghi giorni.</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31207A22"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990663" w:rsidRPr="00990663">
        <w:rPr>
          <w:rFonts w:ascii="Times New Roman" w:eastAsia="Times New Roman" w:hAnsi="Times New Roman"/>
          <w:b/>
          <w:sz w:val="20"/>
          <w:szCs w:val="20"/>
          <w:lang w:eastAsia="it-IT"/>
        </w:rPr>
        <w:t>1</w:t>
      </w:r>
      <w:proofErr w:type="gramEnd"/>
      <w:r w:rsidR="00990663" w:rsidRPr="00990663">
        <w:rPr>
          <w:rFonts w:ascii="Times New Roman" w:eastAsia="Times New Roman" w:hAnsi="Times New Roman"/>
          <w:b/>
          <w:sz w:val="20"/>
          <w:szCs w:val="20"/>
          <w:lang w:eastAsia="it-IT"/>
        </w:rPr>
        <w:t xml:space="preserve"> </w:t>
      </w:r>
      <w:proofErr w:type="spellStart"/>
      <w:r w:rsidR="00990663" w:rsidRPr="00990663">
        <w:rPr>
          <w:rFonts w:ascii="Times New Roman" w:eastAsia="Times New Roman" w:hAnsi="Times New Roman"/>
          <w:b/>
          <w:sz w:val="20"/>
          <w:szCs w:val="20"/>
          <w:lang w:eastAsia="it-IT"/>
        </w:rPr>
        <w:t>Cor</w:t>
      </w:r>
      <w:proofErr w:type="spellEnd"/>
      <w:r w:rsidR="00990663" w:rsidRPr="00990663">
        <w:rPr>
          <w:rFonts w:ascii="Times New Roman" w:eastAsia="Times New Roman" w:hAnsi="Times New Roman"/>
          <w:b/>
          <w:sz w:val="20"/>
          <w:szCs w:val="20"/>
          <w:lang w:eastAsia="it-IT"/>
        </w:rPr>
        <w:t xml:space="preserve"> 15,20-26a.28</w:t>
      </w:r>
    </w:p>
    <w:p w14:paraId="7295D8CD" w14:textId="1028DB60" w:rsidR="00C120FA" w:rsidRPr="00EF771E" w:rsidRDefault="00990663" w:rsidP="00C120FA">
      <w:pPr>
        <w:spacing w:after="120"/>
        <w:ind w:firstLine="709"/>
        <w:rPr>
          <w:rFonts w:ascii="Times New Roman" w:eastAsia="Times New Roman" w:hAnsi="Times New Roman"/>
          <w:i/>
          <w:sz w:val="20"/>
          <w:szCs w:val="20"/>
          <w:lang w:eastAsia="it-IT"/>
        </w:rPr>
      </w:pPr>
      <w:r w:rsidRPr="00990663">
        <w:rPr>
          <w:rFonts w:ascii="Times New Roman" w:eastAsia="Times New Roman" w:hAnsi="Times New Roman"/>
          <w:i/>
          <w:sz w:val="20"/>
          <w:szCs w:val="20"/>
          <w:lang w:eastAsia="it-IT"/>
        </w:rPr>
        <w:t>Dalla prima lettera di san Paolo apostolo ai Corinzi</w:t>
      </w:r>
    </w:p>
    <w:p w14:paraId="6BDF4079" w14:textId="77777777" w:rsidR="00990663" w:rsidRPr="00990663" w:rsidRDefault="00990663" w:rsidP="00990663">
      <w:pPr>
        <w:ind w:firstLine="709"/>
        <w:rPr>
          <w:rFonts w:ascii="Times New Roman" w:eastAsia="Times New Roman" w:hAnsi="Times New Roman"/>
          <w:sz w:val="20"/>
          <w:szCs w:val="20"/>
          <w:lang w:eastAsia="it-IT"/>
        </w:rPr>
      </w:pPr>
      <w:r w:rsidRPr="00990663">
        <w:rPr>
          <w:rFonts w:ascii="Times New Roman" w:eastAsia="Times New Roman" w:hAnsi="Times New Roman"/>
          <w:sz w:val="20"/>
          <w:szCs w:val="20"/>
          <w:lang w:eastAsia="it-IT"/>
        </w:rPr>
        <w:t>Fratelli, Cristo è risorto dai morti, primizia di coloro che sono morti. Perché, se per mezzo di un uomo venne la morte, per mezzo di un uomo verrà anche la risurrezione dei morti. Come infatti in Adamo tutti muoiono, così in Cristo tutti riceveranno la vita.</w:t>
      </w:r>
    </w:p>
    <w:p w14:paraId="6EB964B4" w14:textId="77777777" w:rsidR="00990663" w:rsidRPr="00990663" w:rsidRDefault="00990663" w:rsidP="00990663">
      <w:pPr>
        <w:ind w:firstLine="709"/>
        <w:rPr>
          <w:rFonts w:ascii="Times New Roman" w:eastAsia="Times New Roman" w:hAnsi="Times New Roman"/>
          <w:sz w:val="20"/>
          <w:szCs w:val="20"/>
          <w:lang w:eastAsia="it-IT"/>
        </w:rPr>
      </w:pPr>
      <w:r w:rsidRPr="00990663">
        <w:rPr>
          <w:rFonts w:ascii="Times New Roman" w:eastAsia="Times New Roman" w:hAnsi="Times New Roman"/>
          <w:sz w:val="20"/>
          <w:szCs w:val="20"/>
          <w:lang w:eastAsia="it-IT"/>
        </w:rPr>
        <w:t>Ognuno però al suo posto: prima Cristo, che è la primizia; poi, alla sua venuta, quelli che sono di Cristo. Poi sarà la fine, quando egli consegnerà il regno a Dio Padre, dopo avere ridotto al nulla ogni Principato e ogni Potenza e Forza.</w:t>
      </w:r>
    </w:p>
    <w:p w14:paraId="59594C3E" w14:textId="77777777" w:rsidR="00990663" w:rsidRPr="00990663" w:rsidRDefault="00990663" w:rsidP="00990663">
      <w:pPr>
        <w:ind w:firstLine="709"/>
        <w:rPr>
          <w:rFonts w:ascii="Times New Roman" w:eastAsia="Times New Roman" w:hAnsi="Times New Roman"/>
          <w:sz w:val="20"/>
          <w:szCs w:val="20"/>
          <w:lang w:eastAsia="it-IT"/>
        </w:rPr>
      </w:pPr>
      <w:r w:rsidRPr="00990663">
        <w:rPr>
          <w:rFonts w:ascii="Times New Roman" w:eastAsia="Times New Roman" w:hAnsi="Times New Roman"/>
          <w:sz w:val="20"/>
          <w:szCs w:val="20"/>
          <w:lang w:eastAsia="it-IT"/>
        </w:rPr>
        <w:t xml:space="preserve">È </w:t>
      </w:r>
      <w:proofErr w:type="gramStart"/>
      <w:r w:rsidRPr="00990663">
        <w:rPr>
          <w:rFonts w:ascii="Times New Roman" w:eastAsia="Times New Roman" w:hAnsi="Times New Roman"/>
          <w:sz w:val="20"/>
          <w:szCs w:val="20"/>
          <w:lang w:eastAsia="it-IT"/>
        </w:rPr>
        <w:t>necessario infatti</w:t>
      </w:r>
      <w:proofErr w:type="gramEnd"/>
      <w:r w:rsidRPr="00990663">
        <w:rPr>
          <w:rFonts w:ascii="Times New Roman" w:eastAsia="Times New Roman" w:hAnsi="Times New Roman"/>
          <w:sz w:val="20"/>
          <w:szCs w:val="20"/>
          <w:lang w:eastAsia="it-IT"/>
        </w:rPr>
        <w:t xml:space="preserve"> che egli regni finché non abbia posto tutti i nemici sotto i suoi piedi. L’ultimo nemico a essere annientato sarà la morte.</w:t>
      </w:r>
    </w:p>
    <w:p w14:paraId="79AB1EB0" w14:textId="51CED44B" w:rsidR="00C120FA" w:rsidRDefault="00990663" w:rsidP="00990663">
      <w:pPr>
        <w:ind w:firstLine="709"/>
        <w:rPr>
          <w:rFonts w:ascii="Times New Roman" w:eastAsia="Times New Roman" w:hAnsi="Times New Roman"/>
          <w:sz w:val="20"/>
          <w:szCs w:val="20"/>
          <w:lang w:eastAsia="it-IT"/>
        </w:rPr>
      </w:pPr>
      <w:r w:rsidRPr="00990663">
        <w:rPr>
          <w:rFonts w:ascii="Times New Roman" w:eastAsia="Times New Roman" w:hAnsi="Times New Roman"/>
          <w:sz w:val="20"/>
          <w:szCs w:val="20"/>
          <w:lang w:eastAsia="it-IT"/>
        </w:rPr>
        <w:t>E quando tutto gli sarà stato sottomesso, anch’egli, il Figlio, sarà sottomesso a Colui che gli ha sottomesso ogni cosa, perché Dio sia tutto in tutti.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473BFD23"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5F61F7" w:rsidRPr="005F61F7">
        <w:rPr>
          <w:rFonts w:ascii="Times New Roman" w:eastAsia="Times New Roman" w:hAnsi="Times New Roman"/>
          <w:b/>
          <w:sz w:val="20"/>
          <w:szCs w:val="20"/>
          <w:lang w:eastAsia="it-IT"/>
        </w:rPr>
        <w:t>Mt</w:t>
      </w:r>
      <w:proofErr w:type="gramEnd"/>
      <w:r w:rsidR="005F61F7" w:rsidRPr="005F61F7">
        <w:rPr>
          <w:rFonts w:ascii="Times New Roman" w:eastAsia="Times New Roman" w:hAnsi="Times New Roman"/>
          <w:b/>
          <w:sz w:val="20"/>
          <w:szCs w:val="20"/>
          <w:lang w:eastAsia="it-IT"/>
        </w:rPr>
        <w:t xml:space="preserve"> </w:t>
      </w:r>
      <w:r w:rsidR="00486B5F">
        <w:rPr>
          <w:rFonts w:ascii="Times New Roman" w:eastAsia="Times New Roman" w:hAnsi="Times New Roman"/>
          <w:b/>
          <w:sz w:val="20"/>
          <w:szCs w:val="20"/>
          <w:lang w:eastAsia="it-IT"/>
        </w:rPr>
        <w:t>2</w:t>
      </w:r>
      <w:r w:rsidR="00082A5D">
        <w:rPr>
          <w:rFonts w:ascii="Times New Roman" w:eastAsia="Times New Roman" w:hAnsi="Times New Roman"/>
          <w:b/>
          <w:sz w:val="20"/>
          <w:szCs w:val="20"/>
          <w:lang w:eastAsia="it-IT"/>
        </w:rPr>
        <w:t>5</w:t>
      </w:r>
      <w:r w:rsidR="005F61F7" w:rsidRPr="005F61F7">
        <w:rPr>
          <w:rFonts w:ascii="Times New Roman" w:eastAsia="Times New Roman" w:hAnsi="Times New Roman"/>
          <w:b/>
          <w:sz w:val="20"/>
          <w:szCs w:val="20"/>
          <w:lang w:eastAsia="it-IT"/>
        </w:rPr>
        <w:t xml:space="preserve">, </w:t>
      </w:r>
      <w:r w:rsidR="00990663">
        <w:rPr>
          <w:rFonts w:ascii="Times New Roman" w:eastAsia="Times New Roman" w:hAnsi="Times New Roman"/>
          <w:b/>
          <w:sz w:val="20"/>
          <w:szCs w:val="20"/>
          <w:lang w:eastAsia="it-IT"/>
        </w:rPr>
        <w:t>31</w:t>
      </w:r>
      <w:r w:rsidR="005F61F7" w:rsidRPr="005F61F7">
        <w:rPr>
          <w:rFonts w:ascii="Times New Roman" w:eastAsia="Times New Roman" w:hAnsi="Times New Roman"/>
          <w:b/>
          <w:sz w:val="20"/>
          <w:szCs w:val="20"/>
          <w:lang w:eastAsia="it-IT"/>
        </w:rPr>
        <w:t>-</w:t>
      </w:r>
      <w:r w:rsidR="00990663">
        <w:rPr>
          <w:rFonts w:ascii="Times New Roman" w:eastAsia="Times New Roman" w:hAnsi="Times New Roman"/>
          <w:b/>
          <w:sz w:val="20"/>
          <w:szCs w:val="20"/>
          <w:lang w:eastAsia="it-IT"/>
        </w:rPr>
        <w:t>46</w:t>
      </w:r>
    </w:p>
    <w:p w14:paraId="05E17015" w14:textId="200A4180"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D1242B">
        <w:rPr>
          <w:rFonts w:ascii="Times New Roman" w:eastAsia="Times New Roman" w:hAnsi="Times New Roman"/>
          <w:i/>
          <w:sz w:val="20"/>
          <w:szCs w:val="20"/>
          <w:lang w:eastAsia="it-IT"/>
        </w:rPr>
        <w:t>Matteo</w:t>
      </w:r>
    </w:p>
    <w:p w14:paraId="7983F5F2" w14:textId="77777777" w:rsidR="00990663" w:rsidRPr="00990663" w:rsidRDefault="00990663" w:rsidP="00990663">
      <w:pPr>
        <w:ind w:firstLine="709"/>
        <w:rPr>
          <w:rFonts w:ascii="Times New Roman" w:eastAsia="Times New Roman" w:hAnsi="Times New Roman"/>
          <w:sz w:val="20"/>
          <w:szCs w:val="20"/>
          <w:lang w:eastAsia="it-IT"/>
        </w:rPr>
      </w:pPr>
      <w:r w:rsidRPr="00990663">
        <w:rPr>
          <w:rFonts w:ascii="Times New Roman" w:eastAsia="Times New Roman" w:hAnsi="Times New Roman"/>
          <w:sz w:val="20"/>
          <w:szCs w:val="20"/>
          <w:lang w:eastAsia="it-IT"/>
        </w:rPr>
        <w:t>In quel tempo, Gesù disse ai suoi discepoli:</w:t>
      </w:r>
    </w:p>
    <w:p w14:paraId="567F4B69" w14:textId="77777777" w:rsidR="00990663" w:rsidRPr="00990663" w:rsidRDefault="00990663" w:rsidP="00990663">
      <w:pPr>
        <w:ind w:firstLine="709"/>
        <w:rPr>
          <w:rFonts w:ascii="Times New Roman" w:eastAsia="Times New Roman" w:hAnsi="Times New Roman"/>
          <w:sz w:val="20"/>
          <w:szCs w:val="20"/>
          <w:lang w:eastAsia="it-IT"/>
        </w:rPr>
      </w:pPr>
      <w:r w:rsidRPr="00990663">
        <w:rPr>
          <w:rFonts w:ascii="Times New Roman" w:eastAsia="Times New Roman" w:hAnsi="Times New Roman"/>
          <w:sz w:val="20"/>
          <w:szCs w:val="20"/>
          <w:lang w:eastAsia="it-IT"/>
        </w:rPr>
        <w:t>«Quando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w:t>
      </w:r>
    </w:p>
    <w:p w14:paraId="6C7CD6C8" w14:textId="77777777" w:rsidR="00990663" w:rsidRPr="00990663" w:rsidRDefault="00990663" w:rsidP="00990663">
      <w:pPr>
        <w:ind w:firstLine="709"/>
        <w:rPr>
          <w:rFonts w:ascii="Times New Roman" w:eastAsia="Times New Roman" w:hAnsi="Times New Roman"/>
          <w:sz w:val="20"/>
          <w:szCs w:val="20"/>
          <w:lang w:eastAsia="it-IT"/>
        </w:rPr>
      </w:pPr>
      <w:r w:rsidRPr="00990663">
        <w:rPr>
          <w:rFonts w:ascii="Times New Roman" w:eastAsia="Times New Roman" w:hAnsi="Times New Roman"/>
          <w:sz w:val="20"/>
          <w:szCs w:val="20"/>
          <w:lang w:eastAsia="it-IT"/>
        </w:rPr>
        <w:t xml:space="preserve">Allora il re dirà a quelli che saranno alla sua destra: “Venite, benedetti del Padre mio, ricevete in eredità il regno preparato per voi fin dalla creazione del mondo, perché ho avuto fame e mi avete dato da mangiare, ho avuto sete e mi </w:t>
      </w:r>
      <w:r w:rsidRPr="00990663">
        <w:rPr>
          <w:rFonts w:ascii="Times New Roman" w:eastAsia="Times New Roman" w:hAnsi="Times New Roman"/>
          <w:sz w:val="20"/>
          <w:szCs w:val="20"/>
          <w:lang w:eastAsia="it-IT"/>
        </w:rPr>
        <w:lastRenderedPageBreak/>
        <w:t>avete dato da bere, ero straniero e mi avete accolto, nudo e mi avete vestito, malato e mi avete visitato, ero in carcere e siete venuti a trovarmi”.</w:t>
      </w:r>
    </w:p>
    <w:p w14:paraId="0C48961E" w14:textId="77777777" w:rsidR="00990663" w:rsidRPr="00990663" w:rsidRDefault="00990663" w:rsidP="00990663">
      <w:pPr>
        <w:ind w:firstLine="709"/>
        <w:rPr>
          <w:rFonts w:ascii="Times New Roman" w:eastAsia="Times New Roman" w:hAnsi="Times New Roman"/>
          <w:sz w:val="20"/>
          <w:szCs w:val="20"/>
          <w:lang w:eastAsia="it-IT"/>
        </w:rPr>
      </w:pPr>
      <w:r w:rsidRPr="00990663">
        <w:rPr>
          <w:rFonts w:ascii="Times New Roman" w:eastAsia="Times New Roman" w:hAnsi="Times New Roman"/>
          <w:sz w:val="20"/>
          <w:szCs w:val="20"/>
          <w:lang w:eastAsia="it-IT"/>
        </w:rPr>
        <w:t>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w:t>
      </w:r>
    </w:p>
    <w:p w14:paraId="57B3C042" w14:textId="77777777" w:rsidR="00990663" w:rsidRPr="00990663" w:rsidRDefault="00990663" w:rsidP="00990663">
      <w:pPr>
        <w:ind w:firstLine="709"/>
        <w:rPr>
          <w:rFonts w:ascii="Times New Roman" w:eastAsia="Times New Roman" w:hAnsi="Times New Roman"/>
          <w:sz w:val="20"/>
          <w:szCs w:val="20"/>
          <w:lang w:eastAsia="it-IT"/>
        </w:rPr>
      </w:pPr>
      <w:r w:rsidRPr="00990663">
        <w:rPr>
          <w:rFonts w:ascii="Times New Roman" w:eastAsia="Times New Roman" w:hAnsi="Times New Roman"/>
          <w:sz w:val="20"/>
          <w:szCs w:val="20"/>
          <w:lang w:eastAsia="it-IT"/>
        </w:rPr>
        <w:t>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w:t>
      </w:r>
    </w:p>
    <w:p w14:paraId="25E38922" w14:textId="77777777" w:rsidR="00990663" w:rsidRPr="00990663" w:rsidRDefault="00990663" w:rsidP="00990663">
      <w:pPr>
        <w:ind w:firstLine="709"/>
        <w:rPr>
          <w:rFonts w:ascii="Times New Roman" w:eastAsia="Times New Roman" w:hAnsi="Times New Roman"/>
          <w:sz w:val="20"/>
          <w:szCs w:val="20"/>
          <w:lang w:eastAsia="it-IT"/>
        </w:rPr>
      </w:pPr>
      <w:r w:rsidRPr="00990663">
        <w:rPr>
          <w:rFonts w:ascii="Times New Roman" w:eastAsia="Times New Roman" w:hAnsi="Times New Roman"/>
          <w:sz w:val="20"/>
          <w:szCs w:val="20"/>
          <w:lang w:eastAsia="it-IT"/>
        </w:rPr>
        <w:t>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w:t>
      </w:r>
    </w:p>
    <w:p w14:paraId="1949741E" w14:textId="25109912" w:rsidR="00E46EE5" w:rsidRDefault="00990663" w:rsidP="00990663">
      <w:pPr>
        <w:ind w:firstLine="709"/>
        <w:rPr>
          <w:rFonts w:ascii="Times New Roman" w:eastAsia="Times New Roman" w:hAnsi="Times New Roman"/>
          <w:sz w:val="20"/>
          <w:szCs w:val="20"/>
          <w:lang w:eastAsia="it-IT"/>
        </w:rPr>
      </w:pPr>
      <w:r w:rsidRPr="00990663">
        <w:rPr>
          <w:rFonts w:ascii="Times New Roman" w:eastAsia="Times New Roman" w:hAnsi="Times New Roman"/>
          <w:sz w:val="20"/>
          <w:szCs w:val="20"/>
          <w:lang w:eastAsia="it-IT"/>
        </w:rPr>
        <w:t>E se ne andranno: questi al supplizio eterno, i giusti invece alla vita eterna».</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A5C8A" w14:textId="77777777" w:rsidR="00BF182F" w:rsidRDefault="00BF182F" w:rsidP="00FD7629">
      <w:pPr>
        <w:spacing w:line="240" w:lineRule="auto"/>
      </w:pPr>
      <w:r>
        <w:separator/>
      </w:r>
    </w:p>
  </w:endnote>
  <w:endnote w:type="continuationSeparator" w:id="0">
    <w:p w14:paraId="05BA759B" w14:textId="77777777" w:rsidR="00BF182F" w:rsidRDefault="00BF182F"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EE3F" w14:textId="5B2F60F2" w:rsidR="004827B5" w:rsidRDefault="00690123"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995E6C">
      <w:rPr>
        <w:noProof/>
        <w:sz w:val="18"/>
        <w:szCs w:val="18"/>
      </w:rPr>
      <w:t>cristore-22novembre2020.docx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082A5D" w:rsidRPr="00082A5D">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EE97F" w14:textId="77777777" w:rsidR="00BF182F" w:rsidRDefault="00BF182F" w:rsidP="00FD7629">
      <w:pPr>
        <w:spacing w:line="240" w:lineRule="auto"/>
      </w:pPr>
      <w:r>
        <w:separator/>
      </w:r>
    </w:p>
  </w:footnote>
  <w:footnote w:type="continuationSeparator" w:id="0">
    <w:p w14:paraId="0FB2F6AF" w14:textId="77777777" w:rsidR="00BF182F" w:rsidRDefault="00BF182F"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7E43"/>
    <w:rsid w:val="003F01F7"/>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8738D"/>
    <w:rsid w:val="00690123"/>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46293"/>
    <w:rsid w:val="00851501"/>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7390"/>
    <w:rsid w:val="008E7B80"/>
    <w:rsid w:val="008F0876"/>
    <w:rsid w:val="008F119F"/>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663"/>
    <w:rsid w:val="00990F6C"/>
    <w:rsid w:val="00991660"/>
    <w:rsid w:val="009920B5"/>
    <w:rsid w:val="00992B8A"/>
    <w:rsid w:val="0099336F"/>
    <w:rsid w:val="00993BD0"/>
    <w:rsid w:val="00994659"/>
    <w:rsid w:val="0099489E"/>
    <w:rsid w:val="00995898"/>
    <w:rsid w:val="00995E6C"/>
    <w:rsid w:val="00996B9B"/>
    <w:rsid w:val="009A016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4E9C"/>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182F"/>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498C"/>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4AEB"/>
    <w:rsid w:val="00C86423"/>
    <w:rsid w:val="00C9155F"/>
    <w:rsid w:val="00C95116"/>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854"/>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C6E95-5E1A-4909-B47E-893FBFCA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1669</Words>
  <Characters>9518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2020-11-20T20:00:00Z</cp:lastPrinted>
  <dcterms:created xsi:type="dcterms:W3CDTF">2020-11-20T19:40:00Z</dcterms:created>
  <dcterms:modified xsi:type="dcterms:W3CDTF">2020-11-20T20:00:00Z</dcterms:modified>
</cp:coreProperties>
</file>