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820CAF8"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1831D5">
        <w:rPr>
          <w:rFonts w:ascii="Times New Roman" w:hAnsi="Times New Roman"/>
          <w:b/>
          <w:sz w:val="32"/>
          <w:szCs w:val="32"/>
        </w:rPr>
        <w:t>V</w:t>
      </w:r>
      <w:r w:rsidR="00B05784">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6601AFBE"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0A1805">
        <w:rPr>
          <w:rFonts w:ascii="Times New Roman" w:hAnsi="Times New Roman"/>
          <w:b/>
          <w:sz w:val="24"/>
          <w:szCs w:val="24"/>
        </w:rPr>
        <w:t>1</w:t>
      </w:r>
      <w:r w:rsidR="00B05784">
        <w:rPr>
          <w:rFonts w:ascii="Times New Roman" w:hAnsi="Times New Roman"/>
          <w:b/>
          <w:sz w:val="24"/>
          <w:szCs w:val="24"/>
        </w:rPr>
        <w:t>9</w:t>
      </w:r>
      <w:r w:rsidR="001831D5">
        <w:rPr>
          <w:rFonts w:ascii="Times New Roman" w:hAnsi="Times New Roman"/>
          <w:b/>
          <w:sz w:val="24"/>
          <w:szCs w:val="24"/>
        </w:rPr>
        <w:t xml:space="preserve"> luglio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31783665" w:rsidR="00052EFF" w:rsidRPr="004C487D" w:rsidRDefault="00973206" w:rsidP="00FE148C">
      <w:pPr>
        <w:spacing w:before="240"/>
        <w:rPr>
          <w:rFonts w:ascii="Times New Roman" w:hAnsi="Times New Roman"/>
          <w:i/>
          <w:sz w:val="24"/>
        </w:rPr>
      </w:pPr>
      <w:proofErr w:type="spellStart"/>
      <w:r w:rsidRPr="00973206">
        <w:rPr>
          <w:rFonts w:ascii="Times New Roman" w:hAnsi="Times New Roman"/>
          <w:i/>
          <w:sz w:val="24"/>
        </w:rPr>
        <w:t>Sap</w:t>
      </w:r>
      <w:proofErr w:type="spellEnd"/>
      <w:r w:rsidRPr="00973206">
        <w:rPr>
          <w:rFonts w:ascii="Times New Roman" w:hAnsi="Times New Roman"/>
          <w:i/>
          <w:sz w:val="24"/>
        </w:rPr>
        <w:t xml:space="preserve"> </w:t>
      </w:r>
      <w:proofErr w:type="gramStart"/>
      <w:r w:rsidRPr="00973206">
        <w:rPr>
          <w:rFonts w:ascii="Times New Roman" w:hAnsi="Times New Roman"/>
          <w:i/>
          <w:sz w:val="24"/>
        </w:rPr>
        <w:t>12,13.16</w:t>
      </w:r>
      <w:proofErr w:type="gramEnd"/>
      <w:r w:rsidRPr="00973206">
        <w:rPr>
          <w:rFonts w:ascii="Times New Roman" w:hAnsi="Times New Roman"/>
          <w:i/>
          <w:sz w:val="24"/>
        </w:rPr>
        <w:t>-19;</w:t>
      </w:r>
      <w:r>
        <w:rPr>
          <w:rFonts w:ascii="Times New Roman" w:hAnsi="Times New Roman"/>
          <w:i/>
          <w:sz w:val="24"/>
        </w:rPr>
        <w:t xml:space="preserve"> </w:t>
      </w:r>
      <w:r w:rsidRPr="00973206">
        <w:rPr>
          <w:rFonts w:ascii="Times New Roman" w:hAnsi="Times New Roman"/>
          <w:i/>
          <w:sz w:val="24"/>
        </w:rPr>
        <w:t xml:space="preserve"> Sal 85; </w:t>
      </w:r>
      <w:r>
        <w:rPr>
          <w:rFonts w:ascii="Times New Roman" w:hAnsi="Times New Roman"/>
          <w:i/>
          <w:sz w:val="24"/>
        </w:rPr>
        <w:t xml:space="preserve"> </w:t>
      </w:r>
      <w:proofErr w:type="spellStart"/>
      <w:r w:rsidRPr="00973206">
        <w:rPr>
          <w:rFonts w:ascii="Times New Roman" w:hAnsi="Times New Roman"/>
          <w:i/>
          <w:sz w:val="24"/>
        </w:rPr>
        <w:t>Rm</w:t>
      </w:r>
      <w:proofErr w:type="spellEnd"/>
      <w:r w:rsidRPr="00973206">
        <w:rPr>
          <w:rFonts w:ascii="Times New Roman" w:hAnsi="Times New Roman"/>
          <w:i/>
          <w:sz w:val="24"/>
        </w:rPr>
        <w:t xml:space="preserve"> 8,26-27; </w:t>
      </w:r>
      <w:r>
        <w:rPr>
          <w:rFonts w:ascii="Times New Roman" w:hAnsi="Times New Roman"/>
          <w:i/>
          <w:sz w:val="24"/>
        </w:rPr>
        <w:t xml:space="preserve"> </w:t>
      </w:r>
      <w:r w:rsidRPr="00973206">
        <w:rPr>
          <w:rFonts w:ascii="Times New Roman" w:hAnsi="Times New Roman"/>
          <w:i/>
          <w:sz w:val="24"/>
        </w:rPr>
        <w:t>Mt 13,24-43</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647C25BD" w14:textId="20DC2269" w:rsidR="00C24E3E" w:rsidRPr="00C24E3E" w:rsidRDefault="00C24E3E" w:rsidP="00C24E3E">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La parabola della zizzania risponde alla domanda che tutti angoscia: perché il bene è mescolato al male? Gesù, quando racconta le parabole, spesso conclude con l’avvertimento: chi ha orecchi intenda! Ma qui, l’avvertimento non è dato alla fine del racconto della parabola, ma dopo la spiegazione stessa della parabola che avrebbe dovuto chiarirne adeguatamente i significati nascosti. Il passaggio dal nascosto al chiaro è continuo, non è mai dato una volta per tutte e segue l’evoluzione del rapporto di intimità con Gesù, il Figlio di Dio, ‘potenza e sapienza’ di Dio. La spiegazione della parabola in effetti non racconta semplicemente l’evento che succederà alla fine della storia, ma illustra la prospettiva nella quale vivere il presente della storia, segnata dalla presenza dei malvagi e dall’imperversare del male. Come convivere con i malvagi è domanda più pertinente del perché ci sono i malvagi (i servi della parabola chiedono al padrone da dove viene la zizzania). L’unico buon atteggiamento possibile resta quello del padrone: “</w:t>
      </w:r>
      <w:r w:rsidRPr="00B05784">
        <w:rPr>
          <w:rFonts w:ascii="Times New Roman" w:eastAsia="Times New Roman" w:hAnsi="Times New Roman"/>
          <w:i/>
          <w:iCs/>
          <w:sz w:val="24"/>
          <w:szCs w:val="24"/>
          <w:lang w:eastAsia="it-IT"/>
        </w:rPr>
        <w:t>Lasciate che l’una e l’altro crescano insieme fino alla mietitura</w:t>
      </w:r>
      <w:r w:rsidRPr="00C24E3E">
        <w:rPr>
          <w:rFonts w:ascii="Times New Roman" w:eastAsia="Times New Roman" w:hAnsi="Times New Roman"/>
          <w:sz w:val="24"/>
          <w:szCs w:val="24"/>
          <w:lang w:eastAsia="it-IT"/>
        </w:rPr>
        <w:t>”.</w:t>
      </w:r>
    </w:p>
    <w:p w14:paraId="09C09E8D" w14:textId="3D452653" w:rsidR="00C24E3E" w:rsidRPr="00C24E3E" w:rsidRDefault="00C24E3E" w:rsidP="00C24E3E">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 xml:space="preserve">In effetti, per noi non è importante sapere quello che avverrà alla fine, ma è importante cogliere cosa sta dietro alla volontà del padrone di lasciar crescere insieme grano e zizzania. Sarà su quella ‘volontà’ che i buoni potranno misurare la loro bontà condividendo la pazienza del padrone verso tutti. Il regno dei cieli, come la parabola illustra, sta esattamente nello splendore di quella pazienza condivisa con Dio. E per mostrare come la pazienza abbia un impatto straordinario nella vita dei cuori Gesù racconta le parabole della senape e del lievito: da una realtà minuscola deriva una potenza straordinaria. Il regno dei cieli è una questione di fede: la fiducia nei sentimenti di Dio! Quando Gesù dice: ‘il regno dei cieli è simile </w:t>
      </w:r>
      <w:proofErr w:type="spellStart"/>
      <w:r w:rsidRPr="00C24E3E">
        <w:rPr>
          <w:rFonts w:ascii="Times New Roman" w:eastAsia="Times New Roman" w:hAnsi="Times New Roman"/>
          <w:sz w:val="24"/>
          <w:szCs w:val="24"/>
          <w:lang w:eastAsia="it-IT"/>
        </w:rPr>
        <w:t>a’</w:t>
      </w:r>
      <w:proofErr w:type="spellEnd"/>
      <w:r w:rsidRPr="00C24E3E">
        <w:rPr>
          <w:rFonts w:ascii="Times New Roman" w:eastAsia="Times New Roman" w:hAnsi="Times New Roman"/>
          <w:sz w:val="24"/>
          <w:szCs w:val="24"/>
          <w:lang w:eastAsia="it-IT"/>
        </w:rPr>
        <w:t>, vuole squadernarci l’orizzonte della fede.</w:t>
      </w:r>
    </w:p>
    <w:p w14:paraId="3D8F475D" w14:textId="69C0075A" w:rsidR="00C24E3E" w:rsidRPr="00C24E3E" w:rsidRDefault="00C24E3E" w:rsidP="00C24E3E">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La prima lettura, tratta dal libro della Sapienza, ha un modo singolare di presentare la questione che angoscia i giusti: “Perché Dio non toglie di mezzo i malvagi? Perché Dio lascia spazio al male?”. Dopo aver ricordato che Dio ha compassione di tutti perché tutto può e che chiude gli occhi sui peccati degli uomini aspettando il loro pentimento (</w:t>
      </w:r>
      <w:proofErr w:type="spellStart"/>
      <w:r w:rsidRPr="00C24E3E">
        <w:rPr>
          <w:rFonts w:ascii="Times New Roman" w:eastAsia="Times New Roman" w:hAnsi="Times New Roman"/>
          <w:sz w:val="24"/>
          <w:szCs w:val="24"/>
          <w:lang w:eastAsia="it-IT"/>
        </w:rPr>
        <w:t>Sap</w:t>
      </w:r>
      <w:proofErr w:type="spellEnd"/>
      <w:r w:rsidRPr="00C24E3E">
        <w:rPr>
          <w:rFonts w:ascii="Times New Roman" w:eastAsia="Times New Roman" w:hAnsi="Times New Roman"/>
          <w:sz w:val="24"/>
          <w:szCs w:val="24"/>
          <w:lang w:eastAsia="it-IT"/>
        </w:rPr>
        <w:t xml:space="preserve"> 11,23) il testo dichiara: “</w:t>
      </w:r>
      <w:r w:rsidRPr="00B05784">
        <w:rPr>
          <w:rFonts w:ascii="Times New Roman" w:eastAsia="Times New Roman" w:hAnsi="Times New Roman"/>
          <w:i/>
          <w:iCs/>
          <w:sz w:val="24"/>
          <w:szCs w:val="24"/>
          <w:lang w:eastAsia="it-IT"/>
        </w:rPr>
        <w:t>Con tale modo di agire hai insegnato al tuo popolo che il giusto deve amare gli uomini, e hai dato ai tuoi figli la buona speranza che, dopo i peccati, tu concedi il pentimento</w:t>
      </w:r>
      <w:r w:rsidRPr="00C24E3E">
        <w:rPr>
          <w:rFonts w:ascii="Times New Roman" w:eastAsia="Times New Roman" w:hAnsi="Times New Roman"/>
          <w:sz w:val="24"/>
          <w:szCs w:val="24"/>
          <w:lang w:eastAsia="it-IT"/>
        </w:rPr>
        <w:t>”. ‘Tale modo di agire’ fa riferimento all’indulgenza e alla mitezza con cui Dio, dotato di forza onnipotente, agisce verso gli uomini e li giudica. Quel ‘deve amare gli uomini’ sarebbe, letteralmente, ‘è necessario che il giusto sia amante degli uomini’ o, ancora meglio, ‘il giusto deve essere ricco di umanità’. Dove la Scrittura segnala un ‘deve’, vuol dire che allude a una radice e a un compimento divini, a un esito divino della vita umana.</w:t>
      </w:r>
    </w:p>
    <w:p w14:paraId="3CB180D8" w14:textId="06E70727" w:rsidR="00C24E3E" w:rsidRPr="00C24E3E" w:rsidRDefault="00C24E3E" w:rsidP="00C24E3E">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 xml:space="preserve">Il salmo responsoriale 85 riprende, a commento del brano della Sapienza, la lode di Dio compassionevole, pieno di amore, fedele e misericordioso, espressioni che sono tratte dalla </w:t>
      </w:r>
      <w:r w:rsidRPr="00C24E3E">
        <w:rPr>
          <w:rFonts w:ascii="Times New Roman" w:eastAsia="Times New Roman" w:hAnsi="Times New Roman"/>
          <w:sz w:val="24"/>
          <w:szCs w:val="24"/>
          <w:lang w:eastAsia="it-IT"/>
        </w:rPr>
        <w:lastRenderedPageBreak/>
        <w:t>rivelazione di Dio a Mosè sul Sinai, dopo il peccato del vitello d’oro, raccontata nel cap. 34 dell’Esodo.  Se il salmo ricorda la misericordia di Dio, lo fa in un contesto preciso, che è il seguente: “</w:t>
      </w:r>
      <w:r w:rsidRPr="00B05784">
        <w:rPr>
          <w:rFonts w:ascii="Times New Roman" w:eastAsia="Times New Roman" w:hAnsi="Times New Roman"/>
          <w:i/>
          <w:iCs/>
          <w:sz w:val="24"/>
          <w:szCs w:val="24"/>
          <w:lang w:eastAsia="it-IT"/>
        </w:rPr>
        <w:t>O Dio, gli arroganti contro di me sono insorti e una banda di prepotenti insidia la mia vita, non pongono te davanti ai loro occhi</w:t>
      </w:r>
      <w:r w:rsidRPr="00C24E3E">
        <w:rPr>
          <w:rFonts w:ascii="Times New Roman" w:eastAsia="Times New Roman" w:hAnsi="Times New Roman"/>
          <w:sz w:val="24"/>
          <w:szCs w:val="24"/>
          <w:lang w:eastAsia="it-IT"/>
        </w:rPr>
        <w:t>” (Sal 85,14). L’invocazione a Dio misericordioso nasce dal fatto che il giusto subisce l’azione dei malvagi e l’invocazione si traduce nella richiesta della ‘forza’, tipica di Dio, che è quella della ‘indulgenza, mitezza, pazienza …’. È esattamente il contesto della parabola della zizzania. Dio non toglie di mezzo i malvagi perché sono oggetto della sua pazienza, perché i giusti possano rivelare ai malvagi la forza di Dio che non rinuncia al suo amore perché l’uomo lo disattende e i giusti saranno tanto più giusti quanto più faranno risplendere la potenza di amore paziente di Dio.</w:t>
      </w:r>
    </w:p>
    <w:p w14:paraId="00A8B1F1" w14:textId="5B608FDE" w:rsidR="00C24E3E" w:rsidRPr="00C24E3E" w:rsidRDefault="00C24E3E" w:rsidP="00C24E3E">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Il Signore vuol fare degli uomini i figli del Regno, ma insieme, di nascosto, è all’opera anche il Maligno che invece vuole renderli suoi figli. L’esito della contesa tra l’uno e l’altro è scontato: prevarrà il Regno di Dio. Il problema nasce dal fatto che, se il Regno di Dio è reale per noi e dentro di noi, non è ancora però manifesto, per cui l’uomo si sperimenta come un campo di tensioni contrapposte, che la venuta di Gesù rende ancora più evidenti.</w:t>
      </w:r>
    </w:p>
    <w:p w14:paraId="62BF2B5D" w14:textId="7496E1C7" w:rsidR="00C24E3E" w:rsidRPr="00C24E3E" w:rsidRDefault="00C24E3E" w:rsidP="00C24E3E">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All’uomo giusto il malvagio non interessa per il giudizio, ma per la segreta provvidenza che comporta. Là dove il male imperversa si acuisce la sofferenza, ma chi accoglie la sofferenza degli altri permette alla propria umanità di splendere. Solo così il mondo è passibile della rivelazione del Regno e se il malvagio non viene meno è solo perché, nella pazienza di Dio, il bene risplenda nella scoperta di nuove dimensioni di umanità, cosa che fa presagire la presenza accompagnatrice di Dio nel mondo.</w:t>
      </w:r>
    </w:p>
    <w:p w14:paraId="5AEF6D32" w14:textId="2072F111" w:rsidR="00C24E3E" w:rsidRPr="00C24E3E" w:rsidRDefault="00C24E3E" w:rsidP="00C24E3E">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Le altre due parabole rispondono alla domanda: perché l’inizio del Regno è così insignificante? Dove si rivela l’evidenza del Regno? La parabola del seme non insiste tanto sulla sua piccolezza, ma sulla potenza che possiede nonostante la sua piccolezza. La parabola del lievito mostra come l’evidenza del Regno non riguardi una cosa o l’altra. Del ‘regno’ non si può dire: eccolo qui, eccolo là. Riguarda l’insieme del mondo, della vita, dei rapporti, dell’agire e del sentire, dell’essere e del fare. Girolamo spiega come il lievito sia la conoscenza e la comprensione delle Scritture, la conoscenza del mistero del Figlio di Dio fatto uomo per noi e dice che la potenza del lievito è quella di portare tutto all’unità: all’unità delle potenze dell’anima, all’unità di spirito/anima/corpo, all’unità della famiglia umana. È la tensione divina che attraversa la nostra storia, che per questo è sempre storia sacra.</w:t>
      </w:r>
    </w:p>
    <w:p w14:paraId="7292EB98" w14:textId="655E2CAB" w:rsidR="00B231C1" w:rsidRPr="00B231C1" w:rsidRDefault="00C24E3E" w:rsidP="00C24E3E">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Così, davanti al dramma del male che non ci abbandona, resta la fiducia ancora più grande nella potenza di quel Verbo, fatto uomo, accolto in cuore e capace di portare tutto a Lui e in Lui. Solo coloro che preferiscono i pensieri di Dio ai propri (“</w:t>
      </w:r>
      <w:r w:rsidRPr="00B05784">
        <w:rPr>
          <w:rFonts w:ascii="Times New Roman" w:eastAsia="Times New Roman" w:hAnsi="Times New Roman"/>
          <w:i/>
          <w:iCs/>
          <w:sz w:val="24"/>
          <w:szCs w:val="24"/>
          <w:lang w:eastAsia="it-IT"/>
        </w:rPr>
        <w:t>Ti rendo lode, Padre, Signore del cielo e della terra, perché hai nascosto queste cose ai sapienti e ai dotti e le hai rivelate ai piccoli</w:t>
      </w:r>
      <w:r w:rsidRPr="00C24E3E">
        <w:rPr>
          <w:rFonts w:ascii="Times New Roman" w:eastAsia="Times New Roman" w:hAnsi="Times New Roman"/>
          <w:sz w:val="24"/>
          <w:szCs w:val="24"/>
          <w:lang w:eastAsia="it-IT"/>
        </w:rPr>
        <w:t>”, Mt 11, 25) possono confidare sulla forza paziente di Dio, resi partecipi dei segreti di amore per gli uomini nel Signore Gesù. Lo preghiamo con l’orazione sui doni: “</w:t>
      </w:r>
      <w:r w:rsidR="00BE266D">
        <w:rPr>
          <w:rFonts w:ascii="Times New Roman" w:eastAsia="Times New Roman" w:hAnsi="Times New Roman"/>
          <w:sz w:val="24"/>
          <w:szCs w:val="24"/>
          <w:lang w:eastAsia="it-IT"/>
        </w:rPr>
        <w:t>…</w:t>
      </w:r>
      <w:r w:rsidRPr="00C24E3E">
        <w:rPr>
          <w:rFonts w:ascii="Times New Roman" w:eastAsia="Times New Roman" w:hAnsi="Times New Roman"/>
          <w:sz w:val="24"/>
          <w:szCs w:val="24"/>
          <w:lang w:eastAsia="it-IT"/>
        </w:rPr>
        <w:t xml:space="preserve"> ciò che ognuno di noi presenta in tuo onore giovi alla salvezza di tutti”. Come a dire: sono graditi a Dio solo i doni che procedono da quella ‘forte pazienza’ nel rispondere con il bene al male perché a tutti sia reso noto il mistero dell’amore di Dio per gli uomini.</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lastRenderedPageBreak/>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BEF0611"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B1284" w:rsidRPr="00CB1284">
        <w:rPr>
          <w:rFonts w:ascii="Times New Roman" w:eastAsia="Times New Roman" w:hAnsi="Times New Roman"/>
          <w:b/>
          <w:sz w:val="20"/>
          <w:szCs w:val="20"/>
          <w:lang w:eastAsia="it-IT"/>
        </w:rPr>
        <w:t>Sap</w:t>
      </w:r>
      <w:proofErr w:type="spellEnd"/>
      <w:proofErr w:type="gramEnd"/>
      <w:r w:rsidR="00CB1284" w:rsidRPr="00CB1284">
        <w:rPr>
          <w:rFonts w:ascii="Times New Roman" w:eastAsia="Times New Roman" w:hAnsi="Times New Roman"/>
          <w:b/>
          <w:sz w:val="20"/>
          <w:szCs w:val="20"/>
          <w:lang w:eastAsia="it-IT"/>
        </w:rPr>
        <w:t xml:space="preserve"> 12, 13. 16-19</w:t>
      </w:r>
    </w:p>
    <w:p w14:paraId="6686F9C6" w14:textId="102C0801" w:rsidR="00C120FA" w:rsidRDefault="00CB1284" w:rsidP="00C120FA">
      <w:pPr>
        <w:ind w:firstLine="709"/>
        <w:rPr>
          <w:rFonts w:ascii="Times New Roman" w:eastAsia="Times New Roman" w:hAnsi="Times New Roman"/>
          <w:i/>
          <w:sz w:val="20"/>
          <w:szCs w:val="20"/>
          <w:lang w:eastAsia="it-IT"/>
        </w:rPr>
      </w:pPr>
      <w:r w:rsidRPr="00CB1284">
        <w:rPr>
          <w:rFonts w:ascii="Times New Roman" w:eastAsia="Times New Roman" w:hAnsi="Times New Roman"/>
          <w:i/>
          <w:sz w:val="20"/>
          <w:szCs w:val="20"/>
          <w:lang w:eastAsia="it-IT"/>
        </w:rPr>
        <w:t>Dal libro della Sapienza</w:t>
      </w:r>
    </w:p>
    <w:p w14:paraId="632912AC" w14:textId="77777777" w:rsidR="00C120FA" w:rsidRDefault="00C120FA" w:rsidP="00C120FA">
      <w:pPr>
        <w:ind w:firstLine="709"/>
        <w:rPr>
          <w:rFonts w:ascii="Times New Roman" w:eastAsia="Times New Roman" w:hAnsi="Times New Roman"/>
          <w:i/>
          <w:sz w:val="20"/>
          <w:szCs w:val="20"/>
          <w:lang w:eastAsia="it-IT"/>
        </w:rPr>
      </w:pPr>
    </w:p>
    <w:p w14:paraId="537F0F0C"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Non c’è Dio fuori di te, che abbia cura di tutte le cose,</w:t>
      </w:r>
    </w:p>
    <w:p w14:paraId="4C711C1F"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perché tu debba difenderti dall’accusa di giudice ingiusto.</w:t>
      </w:r>
    </w:p>
    <w:p w14:paraId="2A50A628"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La tua forza infatti è il principio della giustizia,</w:t>
      </w:r>
    </w:p>
    <w:p w14:paraId="73031EA6"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e il fatto che sei padrone di tutti, ti rende indulgente con tutti.</w:t>
      </w:r>
    </w:p>
    <w:p w14:paraId="59BBC981"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Mostri la tua forza</w:t>
      </w:r>
    </w:p>
    <w:p w14:paraId="142E35CE"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quando non si crede nella pienezza del tuo potere,</w:t>
      </w:r>
    </w:p>
    <w:p w14:paraId="4BD2CE71"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e rigetti l’insolenza di coloro che pur la conoscono.</w:t>
      </w:r>
    </w:p>
    <w:p w14:paraId="71469E23"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Padrone della forza, tu giudichi con mitezza</w:t>
      </w:r>
    </w:p>
    <w:p w14:paraId="3D2DA3CB"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e ci governi con molta indulgenza,</w:t>
      </w:r>
    </w:p>
    <w:p w14:paraId="1AF17EFC"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perché, quando vuoi, tu eserciti il potere.</w:t>
      </w:r>
    </w:p>
    <w:p w14:paraId="3DA15407"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Con tale modo di agire hai insegnato al tuo popolo</w:t>
      </w:r>
    </w:p>
    <w:p w14:paraId="71215925"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che il giusto deve amare gli uomini,</w:t>
      </w:r>
    </w:p>
    <w:p w14:paraId="2765E105"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e hai dato ai tuoi figli la buona speranza</w:t>
      </w:r>
    </w:p>
    <w:p w14:paraId="150E3D93" w14:textId="272817D7" w:rsidR="002D7EF3" w:rsidRPr="002D7EF3"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che, dopo i peccati, tu concedi il pentimento.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FB936C2"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CB1284">
        <w:rPr>
          <w:rFonts w:ascii="Times New Roman" w:eastAsia="Times New Roman" w:hAnsi="Times New Roman"/>
          <w:b/>
          <w:bCs/>
          <w:sz w:val="20"/>
          <w:szCs w:val="20"/>
          <w:lang w:eastAsia="it-IT"/>
        </w:rPr>
        <w:t>85</w:t>
      </w:r>
    </w:p>
    <w:p w14:paraId="089E1591" w14:textId="59B3F73B" w:rsidR="002D7EF3" w:rsidRPr="00E727EB" w:rsidRDefault="00CB1284" w:rsidP="002D7EF3">
      <w:pPr>
        <w:ind w:firstLine="709"/>
        <w:rPr>
          <w:rFonts w:ascii="Times New Roman" w:eastAsia="Times New Roman" w:hAnsi="Times New Roman"/>
          <w:i/>
          <w:iCs/>
          <w:sz w:val="20"/>
          <w:szCs w:val="20"/>
          <w:lang w:eastAsia="it-IT"/>
        </w:rPr>
      </w:pPr>
      <w:r w:rsidRPr="00CB1284">
        <w:rPr>
          <w:rFonts w:ascii="Times New Roman" w:eastAsia="Times New Roman" w:hAnsi="Times New Roman"/>
          <w:i/>
          <w:iCs/>
          <w:sz w:val="20"/>
          <w:szCs w:val="20"/>
          <w:lang w:eastAsia="it-IT"/>
        </w:rPr>
        <w:t>Tu sei buono, Signore, e perdoni.</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8A60D3B"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Tu sei buono, Signore, e perdoni,</w:t>
      </w:r>
    </w:p>
    <w:p w14:paraId="45568313"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sei pieno di misericordia con chi t’invoca.</w:t>
      </w:r>
    </w:p>
    <w:p w14:paraId="22EF464C"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Porgi l’orecchio, Signore, alla mia preghiera</w:t>
      </w:r>
    </w:p>
    <w:p w14:paraId="506895A5"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e sii attento alla voce delle mie suppliche.</w:t>
      </w:r>
    </w:p>
    <w:p w14:paraId="5741B215" w14:textId="77777777" w:rsidR="00CB1284" w:rsidRPr="00CB1284" w:rsidRDefault="00CB1284" w:rsidP="00CB1284">
      <w:pPr>
        <w:ind w:firstLine="709"/>
        <w:rPr>
          <w:rFonts w:ascii="Times New Roman" w:eastAsia="Times New Roman" w:hAnsi="Times New Roman"/>
          <w:sz w:val="20"/>
          <w:szCs w:val="20"/>
          <w:lang w:eastAsia="it-IT"/>
        </w:rPr>
      </w:pPr>
    </w:p>
    <w:p w14:paraId="0E59B2FD"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Tutte le genti che hai creato verranno</w:t>
      </w:r>
    </w:p>
    <w:p w14:paraId="223441D8"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e si prostreranno davanti a te, Signore,</w:t>
      </w:r>
    </w:p>
    <w:p w14:paraId="49CEBC35"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per dare gloria al tuo nome.</w:t>
      </w:r>
    </w:p>
    <w:p w14:paraId="1B1714B3"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Grande tu sei e compi meraviglie:</w:t>
      </w:r>
    </w:p>
    <w:p w14:paraId="5F81C987"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tu solo sei Dio.</w:t>
      </w:r>
    </w:p>
    <w:p w14:paraId="111D2A38" w14:textId="77777777" w:rsidR="00CB1284" w:rsidRPr="00CB1284" w:rsidRDefault="00CB1284" w:rsidP="00CB1284">
      <w:pPr>
        <w:ind w:firstLine="709"/>
        <w:rPr>
          <w:rFonts w:ascii="Times New Roman" w:eastAsia="Times New Roman" w:hAnsi="Times New Roman"/>
          <w:sz w:val="20"/>
          <w:szCs w:val="20"/>
          <w:lang w:eastAsia="it-IT"/>
        </w:rPr>
      </w:pPr>
    </w:p>
    <w:p w14:paraId="26E96895"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Ma tu, Signore, Dio misericordioso e pietoso,</w:t>
      </w:r>
    </w:p>
    <w:p w14:paraId="635DE57B"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lento all’ira e ricco di amore e di fedeltà,</w:t>
      </w:r>
    </w:p>
    <w:p w14:paraId="3A704367" w14:textId="24399938" w:rsidR="00C120FA" w:rsidRPr="00806E32"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volgiti a me e abbi pietà.</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21447A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737DB9" w:rsidRPr="00737DB9">
        <w:rPr>
          <w:rFonts w:ascii="Times New Roman" w:eastAsia="Times New Roman" w:hAnsi="Times New Roman"/>
          <w:b/>
          <w:sz w:val="20"/>
          <w:szCs w:val="20"/>
          <w:lang w:eastAsia="it-IT"/>
        </w:rPr>
        <w:t>Rm</w:t>
      </w:r>
      <w:proofErr w:type="spellEnd"/>
      <w:proofErr w:type="gramEnd"/>
      <w:r w:rsidR="00737DB9" w:rsidRPr="00737DB9">
        <w:rPr>
          <w:rFonts w:ascii="Times New Roman" w:eastAsia="Times New Roman" w:hAnsi="Times New Roman"/>
          <w:b/>
          <w:sz w:val="20"/>
          <w:szCs w:val="20"/>
          <w:lang w:eastAsia="it-IT"/>
        </w:rPr>
        <w:t xml:space="preserve"> 8, </w:t>
      </w:r>
      <w:r w:rsidR="00CB1284">
        <w:rPr>
          <w:rFonts w:ascii="Times New Roman" w:eastAsia="Times New Roman" w:hAnsi="Times New Roman"/>
          <w:b/>
          <w:sz w:val="20"/>
          <w:szCs w:val="20"/>
          <w:lang w:eastAsia="it-IT"/>
        </w:rPr>
        <w:t>26</w:t>
      </w:r>
      <w:r w:rsidR="00737DB9" w:rsidRPr="00737DB9">
        <w:rPr>
          <w:rFonts w:ascii="Times New Roman" w:eastAsia="Times New Roman" w:hAnsi="Times New Roman"/>
          <w:b/>
          <w:sz w:val="20"/>
          <w:szCs w:val="20"/>
          <w:lang w:eastAsia="it-IT"/>
        </w:rPr>
        <w:t>-2</w:t>
      </w:r>
      <w:r w:rsidR="00CB1284">
        <w:rPr>
          <w:rFonts w:ascii="Times New Roman" w:eastAsia="Times New Roman" w:hAnsi="Times New Roman"/>
          <w:b/>
          <w:sz w:val="20"/>
          <w:szCs w:val="20"/>
          <w:lang w:eastAsia="it-IT"/>
        </w:rPr>
        <w:t>7</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79AB1EB0" w14:textId="05DE50D0" w:rsidR="00C120FA" w:rsidRDefault="00CB1284" w:rsidP="00737DB9">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Fratelli,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15027A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C487D" w:rsidRPr="004C487D">
        <w:rPr>
          <w:rFonts w:ascii="Times New Roman" w:eastAsia="Times New Roman" w:hAnsi="Times New Roman"/>
          <w:b/>
          <w:sz w:val="20"/>
          <w:szCs w:val="20"/>
          <w:lang w:eastAsia="it-IT"/>
        </w:rPr>
        <w:t>Mt</w:t>
      </w:r>
      <w:proofErr w:type="gramEnd"/>
      <w:r w:rsidR="004C487D" w:rsidRPr="004C487D">
        <w:rPr>
          <w:rFonts w:ascii="Times New Roman" w:eastAsia="Times New Roman" w:hAnsi="Times New Roman"/>
          <w:b/>
          <w:sz w:val="20"/>
          <w:szCs w:val="20"/>
          <w:lang w:eastAsia="it-IT"/>
        </w:rPr>
        <w:t xml:space="preserve"> </w:t>
      </w:r>
      <w:r w:rsidR="00ED44D2" w:rsidRPr="00ED44D2">
        <w:rPr>
          <w:rFonts w:ascii="Times New Roman" w:eastAsia="Times New Roman" w:hAnsi="Times New Roman"/>
          <w:b/>
          <w:sz w:val="20"/>
          <w:szCs w:val="20"/>
          <w:lang w:eastAsia="it-IT"/>
        </w:rPr>
        <w:t>1</w:t>
      </w:r>
      <w:r w:rsidR="00737DB9">
        <w:rPr>
          <w:rFonts w:ascii="Times New Roman" w:eastAsia="Times New Roman" w:hAnsi="Times New Roman"/>
          <w:b/>
          <w:sz w:val="20"/>
          <w:szCs w:val="20"/>
          <w:lang w:eastAsia="it-IT"/>
        </w:rPr>
        <w:t>3</w:t>
      </w:r>
      <w:r w:rsidR="00ED44D2" w:rsidRPr="00ED44D2">
        <w:rPr>
          <w:rFonts w:ascii="Times New Roman" w:eastAsia="Times New Roman" w:hAnsi="Times New Roman"/>
          <w:b/>
          <w:sz w:val="20"/>
          <w:szCs w:val="20"/>
          <w:lang w:eastAsia="it-IT"/>
        </w:rPr>
        <w:t xml:space="preserve">, </w:t>
      </w:r>
      <w:r w:rsidR="00CB1284">
        <w:rPr>
          <w:rFonts w:ascii="Times New Roman" w:eastAsia="Times New Roman" w:hAnsi="Times New Roman"/>
          <w:b/>
          <w:sz w:val="20"/>
          <w:szCs w:val="20"/>
          <w:lang w:eastAsia="it-IT"/>
        </w:rPr>
        <w:t>24</w:t>
      </w:r>
      <w:r w:rsidR="00ED44D2" w:rsidRPr="00ED44D2">
        <w:rPr>
          <w:rFonts w:ascii="Times New Roman" w:eastAsia="Times New Roman" w:hAnsi="Times New Roman"/>
          <w:b/>
          <w:sz w:val="20"/>
          <w:szCs w:val="20"/>
          <w:lang w:eastAsia="it-IT"/>
        </w:rPr>
        <w:t>-</w:t>
      </w:r>
      <w:r w:rsidR="00CB1284">
        <w:rPr>
          <w:rFonts w:ascii="Times New Roman" w:eastAsia="Times New Roman" w:hAnsi="Times New Roman"/>
          <w:b/>
          <w:sz w:val="20"/>
          <w:szCs w:val="20"/>
          <w:lang w:eastAsia="it-IT"/>
        </w:rPr>
        <w:t>4</w:t>
      </w:r>
      <w:r w:rsidR="00737DB9">
        <w:rPr>
          <w:rFonts w:ascii="Times New Roman" w:eastAsia="Times New Roman" w:hAnsi="Times New Roman"/>
          <w:b/>
          <w:sz w:val="20"/>
          <w:szCs w:val="20"/>
          <w:lang w:eastAsia="it-IT"/>
        </w:rPr>
        <w:t>3</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619175B1" w14:textId="77777777" w:rsidR="00CB1284" w:rsidRPr="00CB1284" w:rsidRDefault="00CB1284" w:rsidP="00CB1284">
      <w:pPr>
        <w:ind w:firstLine="709"/>
        <w:rPr>
          <w:rFonts w:ascii="Times New Roman" w:eastAsia="Times New Roman" w:hAnsi="Times New Roman"/>
          <w:sz w:val="20"/>
          <w:szCs w:val="20"/>
          <w:lang w:eastAsia="it-IT"/>
        </w:rPr>
      </w:pPr>
      <w:proofErr w:type="gramStart"/>
      <w:r w:rsidRPr="00CB1284">
        <w:rPr>
          <w:rFonts w:ascii="Times New Roman" w:eastAsia="Times New Roman" w:hAnsi="Times New Roman"/>
          <w:sz w:val="20"/>
          <w:szCs w:val="20"/>
          <w:lang w:eastAsia="it-IT"/>
        </w:rPr>
        <w:t>[ In</w:t>
      </w:r>
      <w:proofErr w:type="gramEnd"/>
      <w:r w:rsidRPr="00CB1284">
        <w:rPr>
          <w:rFonts w:ascii="Times New Roman" w:eastAsia="Times New Roman" w:hAnsi="Times New Roman"/>
          <w:sz w:val="20"/>
          <w:szCs w:val="20"/>
          <w:lang w:eastAsia="it-IT"/>
        </w:rPr>
        <w:t xml:space="preserve"> quel tempo, Gesù espose alla folla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w:t>
      </w:r>
      <w:r w:rsidRPr="00CB1284">
        <w:rPr>
          <w:rFonts w:ascii="Times New Roman" w:eastAsia="Times New Roman" w:hAnsi="Times New Roman"/>
          <w:sz w:val="20"/>
          <w:szCs w:val="20"/>
          <w:lang w:eastAsia="it-IT"/>
        </w:rPr>
        <w:lastRenderedPageBreak/>
        <w:t xml:space="preserve">perché non succeda che, raccogliendo la zizzania, con essa sradichiate anche il grano. Lasciate che l’una e l’altro crescano insieme fino alla mietitura e al momento della mietitura dirò ai mietitori: Raccogliete prima la zizzania e legatela in fasci per bruciarla; il grano invece </w:t>
      </w:r>
      <w:proofErr w:type="spellStart"/>
      <w:r w:rsidRPr="00CB1284">
        <w:rPr>
          <w:rFonts w:ascii="Times New Roman" w:eastAsia="Times New Roman" w:hAnsi="Times New Roman"/>
          <w:sz w:val="20"/>
          <w:szCs w:val="20"/>
          <w:lang w:eastAsia="it-IT"/>
        </w:rPr>
        <w:t>ri</w:t>
      </w:r>
      <w:proofErr w:type="spellEnd"/>
      <w:r w:rsidRPr="00CB1284">
        <w:rPr>
          <w:rFonts w:ascii="Times New Roman" w:eastAsia="Times New Roman" w:hAnsi="Times New Roman"/>
          <w:sz w:val="20"/>
          <w:szCs w:val="20"/>
          <w:lang w:eastAsia="it-IT"/>
        </w:rPr>
        <w:t xml:space="preserve">! </w:t>
      </w:r>
      <w:proofErr w:type="spellStart"/>
      <w:r w:rsidRPr="00CB1284">
        <w:rPr>
          <w:rFonts w:ascii="Times New Roman" w:eastAsia="Times New Roman" w:hAnsi="Times New Roman"/>
          <w:sz w:val="20"/>
          <w:szCs w:val="20"/>
          <w:lang w:eastAsia="it-IT"/>
        </w:rPr>
        <w:t>ponètelo</w:t>
      </w:r>
      <w:proofErr w:type="spellEnd"/>
      <w:r w:rsidRPr="00CB1284">
        <w:rPr>
          <w:rFonts w:ascii="Times New Roman" w:eastAsia="Times New Roman" w:hAnsi="Times New Roman"/>
          <w:sz w:val="20"/>
          <w:szCs w:val="20"/>
          <w:lang w:eastAsia="it-IT"/>
        </w:rPr>
        <w:t xml:space="preserve"> nel mio granaio”</w:t>
      </w:r>
      <w:proofErr w:type="gramStart"/>
      <w:r w:rsidRPr="00CB1284">
        <w:rPr>
          <w:rFonts w:ascii="Times New Roman" w:eastAsia="Times New Roman" w:hAnsi="Times New Roman"/>
          <w:sz w:val="20"/>
          <w:szCs w:val="20"/>
          <w:lang w:eastAsia="it-IT"/>
        </w:rPr>
        <w:t>».  ]</w:t>
      </w:r>
      <w:proofErr w:type="gramEnd"/>
    </w:p>
    <w:p w14:paraId="245CFF90"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1EC4FF3F"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Disse loro un’altra parabola: «Il regno dei cieli è simile al lievito, che una donna prese e mescolò in tre misure di farina, finché non fu tutta lievitata».</w:t>
      </w:r>
    </w:p>
    <w:p w14:paraId="0680D5C1"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Tutte queste cose Gesù disse alle folle con parabole e non parlava ad esse se non con parabole, perché si compisse ciò che era stato detto per mezzo del profeta:</w:t>
      </w:r>
    </w:p>
    <w:p w14:paraId="1794F3A1"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«Aprirò la mia bocca con parabole,</w:t>
      </w:r>
    </w:p>
    <w:p w14:paraId="485328E7" w14:textId="77777777" w:rsidR="00CB1284" w:rsidRPr="00CB1284"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proclamerò cose nascoste fin dalla fondazione del mondo».</w:t>
      </w:r>
    </w:p>
    <w:p w14:paraId="1949741E" w14:textId="3954EF59" w:rsidR="00E46EE5" w:rsidRDefault="00CB1284" w:rsidP="00CB1284">
      <w:pPr>
        <w:ind w:firstLine="709"/>
        <w:rPr>
          <w:rFonts w:ascii="Times New Roman" w:eastAsia="Times New Roman" w:hAnsi="Times New Roman"/>
          <w:sz w:val="20"/>
          <w:szCs w:val="20"/>
          <w:lang w:eastAsia="it-IT"/>
        </w:rPr>
      </w:pPr>
      <w:r w:rsidRPr="00CB1284">
        <w:rPr>
          <w:rFonts w:ascii="Times New Roman" w:eastAsia="Times New Roman" w:hAnsi="Times New Roman"/>
          <w:sz w:val="20"/>
          <w:szCs w:val="20"/>
          <w:lang w:eastAsia="it-IT"/>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A8E1B" w14:textId="77777777" w:rsidR="003F01F7" w:rsidRDefault="003F01F7" w:rsidP="00FD7629">
      <w:pPr>
        <w:spacing w:line="240" w:lineRule="auto"/>
      </w:pPr>
      <w:r>
        <w:separator/>
      </w:r>
    </w:p>
  </w:endnote>
  <w:endnote w:type="continuationSeparator" w:id="0">
    <w:p w14:paraId="641597FA" w14:textId="77777777" w:rsidR="003F01F7" w:rsidRDefault="003F01F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145169B9" w:rsidR="004827B5" w:rsidRDefault="00BF3D9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16domenica-19luglio2020.docx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FF809" w14:textId="77777777" w:rsidR="003F01F7" w:rsidRDefault="003F01F7" w:rsidP="00FD7629">
      <w:pPr>
        <w:spacing w:line="240" w:lineRule="auto"/>
      </w:pPr>
      <w:r>
        <w:separator/>
      </w:r>
    </w:p>
  </w:footnote>
  <w:footnote w:type="continuationSeparator" w:id="0">
    <w:p w14:paraId="7B94E17B" w14:textId="77777777" w:rsidR="003F01F7" w:rsidRDefault="003F01F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05"/>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FB3-C97E-4D01-805D-F4CBC41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1684</Words>
  <Characters>9602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2020-02-14T13:54:00Z</cp:lastPrinted>
  <dcterms:created xsi:type="dcterms:W3CDTF">2020-07-17T18:05:00Z</dcterms:created>
  <dcterms:modified xsi:type="dcterms:W3CDTF">2020-07-17T18:08:00Z</dcterms:modified>
</cp:coreProperties>
</file>