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EA" w:rsidRDefault="005336D6" w:rsidP="00154EF8">
      <w:pPr>
        <w:rPr>
          <w:rFonts w:ascii="Times New Roman" w:hAnsi="Times New Roman"/>
          <w:b/>
          <w:i/>
          <w:sz w:val="24"/>
          <w:szCs w:val="24"/>
        </w:rPr>
      </w:pPr>
      <w:bookmarkStart w:id="0" w:name="_Hlk9619307"/>
      <w:r>
        <w:rPr>
          <w:rFonts w:ascii="Times New Roman" w:hAnsi="Times New Roman"/>
          <w:b/>
          <w:i/>
          <w:sz w:val="24"/>
          <w:szCs w:val="24"/>
        </w:rPr>
        <w:t>Sesto</w:t>
      </w:r>
      <w:r w:rsidR="008623EA">
        <w:rPr>
          <w:rFonts w:ascii="Times New Roman" w:hAnsi="Times New Roman"/>
          <w:b/>
          <w:i/>
          <w:sz w:val="24"/>
          <w:szCs w:val="24"/>
        </w:rPr>
        <w:t xml:space="preserve"> ciclo</w:t>
      </w:r>
    </w:p>
    <w:p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1252B3">
        <w:rPr>
          <w:rFonts w:ascii="Times New Roman" w:hAnsi="Times New Roman"/>
          <w:b/>
          <w:i/>
          <w:sz w:val="24"/>
          <w:szCs w:val="24"/>
        </w:rPr>
        <w:t>C</w:t>
      </w:r>
      <w:r>
        <w:rPr>
          <w:rFonts w:ascii="Times New Roman" w:hAnsi="Times New Roman"/>
          <w:b/>
          <w:i/>
          <w:sz w:val="24"/>
          <w:szCs w:val="24"/>
        </w:rPr>
        <w:t xml:space="preserve"> (201</w:t>
      </w:r>
      <w:r w:rsidR="001252B3">
        <w:rPr>
          <w:rFonts w:ascii="Times New Roman" w:hAnsi="Times New Roman"/>
          <w:b/>
          <w:i/>
          <w:sz w:val="24"/>
          <w:szCs w:val="24"/>
        </w:rPr>
        <w:t>8</w:t>
      </w:r>
      <w:r>
        <w:rPr>
          <w:rFonts w:ascii="Times New Roman" w:hAnsi="Times New Roman"/>
          <w:b/>
          <w:i/>
          <w:sz w:val="24"/>
          <w:szCs w:val="24"/>
        </w:rPr>
        <w:t>-201</w:t>
      </w:r>
      <w:r w:rsidR="001252B3">
        <w:rPr>
          <w:rFonts w:ascii="Times New Roman" w:hAnsi="Times New Roman"/>
          <w:b/>
          <w:i/>
          <w:sz w:val="24"/>
          <w:szCs w:val="24"/>
        </w:rPr>
        <w:t>9</w:t>
      </w:r>
      <w:r>
        <w:rPr>
          <w:rFonts w:ascii="Times New Roman" w:hAnsi="Times New Roman"/>
          <w:b/>
          <w:i/>
          <w:sz w:val="24"/>
          <w:szCs w:val="24"/>
        </w:rPr>
        <w:t>)</w:t>
      </w:r>
    </w:p>
    <w:p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rsidR="004D3669" w:rsidRPr="0080359D" w:rsidRDefault="004D3669" w:rsidP="004D3669">
      <w:pPr>
        <w:jc w:val="center"/>
        <w:rPr>
          <w:rFonts w:ascii="Times New Roman" w:hAnsi="Times New Roman"/>
          <w:sz w:val="24"/>
          <w:szCs w:val="24"/>
        </w:rPr>
      </w:pPr>
    </w:p>
    <w:p w:rsidR="004D3669" w:rsidRPr="0080359D" w:rsidRDefault="003C7730" w:rsidP="004D3669">
      <w:pPr>
        <w:jc w:val="center"/>
        <w:rPr>
          <w:rFonts w:ascii="Times New Roman" w:hAnsi="Times New Roman"/>
          <w:b/>
          <w:sz w:val="32"/>
          <w:szCs w:val="32"/>
        </w:rPr>
      </w:pPr>
      <w:r>
        <w:rPr>
          <w:rFonts w:ascii="Times New Roman" w:hAnsi="Times New Roman"/>
          <w:b/>
          <w:sz w:val="32"/>
          <w:szCs w:val="32"/>
        </w:rPr>
        <w:t>Ascensione del Signore</w:t>
      </w:r>
    </w:p>
    <w:p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012E2B">
        <w:rPr>
          <w:rFonts w:ascii="Times New Roman" w:hAnsi="Times New Roman"/>
          <w:b/>
          <w:sz w:val="24"/>
          <w:szCs w:val="24"/>
        </w:rPr>
        <w:t>2</w:t>
      </w:r>
      <w:r w:rsidR="00EA77EF">
        <w:rPr>
          <w:rFonts w:ascii="Times New Roman" w:hAnsi="Times New Roman"/>
          <w:b/>
          <w:sz w:val="24"/>
          <w:szCs w:val="24"/>
        </w:rPr>
        <w:t xml:space="preserve"> </w:t>
      </w:r>
      <w:r w:rsidR="003C7730">
        <w:rPr>
          <w:rFonts w:ascii="Times New Roman" w:hAnsi="Times New Roman"/>
          <w:b/>
          <w:sz w:val="24"/>
          <w:szCs w:val="24"/>
        </w:rPr>
        <w:t>giugno</w:t>
      </w:r>
      <w:r>
        <w:rPr>
          <w:rFonts w:ascii="Times New Roman" w:hAnsi="Times New Roman"/>
          <w:b/>
          <w:sz w:val="24"/>
          <w:szCs w:val="24"/>
        </w:rPr>
        <w:t xml:space="preserve"> 201</w:t>
      </w:r>
      <w:r w:rsidR="001252B3">
        <w:rPr>
          <w:rFonts w:ascii="Times New Roman" w:hAnsi="Times New Roman"/>
          <w:b/>
          <w:sz w:val="24"/>
          <w:szCs w:val="24"/>
        </w:rPr>
        <w:t>9</w:t>
      </w:r>
      <w:r w:rsidRPr="0080359D">
        <w:rPr>
          <w:rFonts w:ascii="Times New Roman" w:hAnsi="Times New Roman"/>
          <w:b/>
          <w:sz w:val="24"/>
          <w:szCs w:val="24"/>
        </w:rPr>
        <w:t>)</w:t>
      </w:r>
    </w:p>
    <w:p w:rsidR="00394341"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rsidR="00012E2B" w:rsidRPr="003C7730" w:rsidRDefault="003C7730" w:rsidP="00012E2B">
      <w:pPr>
        <w:spacing w:before="240"/>
        <w:jc w:val="left"/>
        <w:rPr>
          <w:rFonts w:ascii="Times New Roman" w:hAnsi="Times New Roman"/>
          <w:i/>
          <w:sz w:val="24"/>
        </w:rPr>
      </w:pPr>
      <w:r w:rsidRPr="003C7730">
        <w:rPr>
          <w:rFonts w:ascii="Times New Roman" w:hAnsi="Times New Roman"/>
          <w:i/>
          <w:sz w:val="24"/>
        </w:rPr>
        <w:t>At 1,1-</w:t>
      </w:r>
      <w:proofErr w:type="gramStart"/>
      <w:r w:rsidRPr="003C7730">
        <w:rPr>
          <w:rFonts w:ascii="Times New Roman" w:hAnsi="Times New Roman"/>
          <w:i/>
          <w:sz w:val="24"/>
        </w:rPr>
        <w:t xml:space="preserve">11; </w:t>
      </w:r>
      <w:r>
        <w:rPr>
          <w:rFonts w:ascii="Times New Roman" w:hAnsi="Times New Roman"/>
          <w:i/>
          <w:sz w:val="24"/>
        </w:rPr>
        <w:t xml:space="preserve"> </w:t>
      </w:r>
      <w:proofErr w:type="spellStart"/>
      <w:r w:rsidRPr="003C7730">
        <w:rPr>
          <w:rFonts w:ascii="Times New Roman" w:hAnsi="Times New Roman"/>
          <w:i/>
          <w:sz w:val="24"/>
        </w:rPr>
        <w:t>Sal</w:t>
      </w:r>
      <w:proofErr w:type="spellEnd"/>
      <w:proofErr w:type="gramEnd"/>
      <w:r w:rsidRPr="003C7730">
        <w:rPr>
          <w:rFonts w:ascii="Times New Roman" w:hAnsi="Times New Roman"/>
          <w:i/>
          <w:sz w:val="24"/>
        </w:rPr>
        <w:t xml:space="preserve"> 46; </w:t>
      </w:r>
      <w:r>
        <w:rPr>
          <w:rFonts w:ascii="Times New Roman" w:hAnsi="Times New Roman"/>
          <w:i/>
          <w:sz w:val="24"/>
        </w:rPr>
        <w:t xml:space="preserve"> </w:t>
      </w:r>
      <w:proofErr w:type="spellStart"/>
      <w:r w:rsidRPr="003C7730">
        <w:rPr>
          <w:rFonts w:ascii="Times New Roman" w:hAnsi="Times New Roman"/>
          <w:i/>
          <w:sz w:val="24"/>
        </w:rPr>
        <w:t>Eb</w:t>
      </w:r>
      <w:proofErr w:type="spellEnd"/>
      <w:r w:rsidRPr="003C7730">
        <w:rPr>
          <w:rFonts w:ascii="Times New Roman" w:hAnsi="Times New Roman"/>
          <w:i/>
          <w:sz w:val="24"/>
        </w:rPr>
        <w:t xml:space="preserve"> 9,24-28; 10,19-23; </w:t>
      </w:r>
      <w:r>
        <w:rPr>
          <w:rFonts w:ascii="Times New Roman" w:hAnsi="Times New Roman"/>
          <w:i/>
          <w:sz w:val="24"/>
        </w:rPr>
        <w:t xml:space="preserve"> </w:t>
      </w:r>
      <w:r w:rsidRPr="003C7730">
        <w:rPr>
          <w:rFonts w:ascii="Times New Roman" w:hAnsi="Times New Roman"/>
          <w:i/>
          <w:sz w:val="24"/>
        </w:rPr>
        <w:t>Lc 24,46-53</w:t>
      </w:r>
    </w:p>
    <w:p w:rsidR="008623EA" w:rsidRPr="003C7730" w:rsidRDefault="008623EA" w:rsidP="00012E2B">
      <w:pPr>
        <w:jc w:val="left"/>
        <w:rPr>
          <w:rFonts w:ascii="Times New Roman" w:hAnsi="Times New Roman"/>
          <w:sz w:val="24"/>
          <w:szCs w:val="24"/>
        </w:rPr>
      </w:pPr>
      <w:r w:rsidRPr="003C7730">
        <w:rPr>
          <w:rFonts w:ascii="Times New Roman" w:hAnsi="Times New Roman"/>
          <w:sz w:val="24"/>
          <w:szCs w:val="24"/>
        </w:rPr>
        <w:t>____________________________________</w:t>
      </w:r>
      <w:r w:rsidR="007B33C6" w:rsidRPr="003C7730">
        <w:rPr>
          <w:rFonts w:ascii="Times New Roman" w:hAnsi="Times New Roman"/>
          <w:sz w:val="24"/>
          <w:szCs w:val="24"/>
        </w:rPr>
        <w:t>__</w:t>
      </w:r>
      <w:r w:rsidRPr="003C7730">
        <w:rPr>
          <w:rFonts w:ascii="Times New Roman" w:hAnsi="Times New Roman"/>
          <w:sz w:val="24"/>
          <w:szCs w:val="24"/>
        </w:rPr>
        <w:t>_____________</w:t>
      </w:r>
    </w:p>
    <w:p w:rsidR="00693AAD" w:rsidRPr="003C7730" w:rsidRDefault="00693AAD" w:rsidP="00693AAD">
      <w:pPr>
        <w:ind w:firstLine="709"/>
        <w:rPr>
          <w:rFonts w:ascii="Times New Roman" w:eastAsia="Times New Roman" w:hAnsi="Times New Roman"/>
          <w:sz w:val="24"/>
          <w:szCs w:val="24"/>
          <w:lang w:eastAsia="it-IT"/>
        </w:rPr>
      </w:pPr>
    </w:p>
    <w:p w:rsidR="003C7730" w:rsidRPr="003C7730" w:rsidRDefault="003C7730" w:rsidP="003C7730">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 xml:space="preserve">Con l’ascensione al cielo di Gesù viene spiegato il senso profondo della risurrezione: Gesù non è più nell’orizzonte terreno nel quale era entrato con la sua incarnazione, ma è nella gloria della divinità. L’affermazione della nostra fede è chiara: in cielo è entrato l’uomo, nella sua corporeità; non solo, ma ci è entrato con i segni indelebili della sua passione, non più visti come richiamo alla cattiveria degli uomini, ma come prova dell’immensità dell’amore di Dio per gli uomini. Tanto che gli angeli, se vogliono conoscere il loro Signore nella sua immensità, hanno dovuto aspettare il suo ingresso nei cieli con i segni della passione nella sua carne. Commentando il salmo 46 (47), letto in rapporto al mistero dell’ascensione, i Padri spiegano che agli angeli viene rivelata la sapienza di Dio che si è compiuta nel Cristo, in favore degli uomini. Gregorio di </w:t>
      </w:r>
      <w:proofErr w:type="spellStart"/>
      <w:r w:rsidRPr="003C7730">
        <w:rPr>
          <w:rFonts w:ascii="Times New Roman" w:eastAsia="Times New Roman" w:hAnsi="Times New Roman"/>
          <w:sz w:val="24"/>
          <w:szCs w:val="24"/>
          <w:lang w:eastAsia="it-IT"/>
        </w:rPr>
        <w:t>Nazianzo</w:t>
      </w:r>
      <w:proofErr w:type="spellEnd"/>
      <w:r w:rsidRPr="003C7730">
        <w:rPr>
          <w:rFonts w:ascii="Times New Roman" w:eastAsia="Times New Roman" w:hAnsi="Times New Roman"/>
          <w:sz w:val="24"/>
          <w:szCs w:val="24"/>
          <w:lang w:eastAsia="it-IT"/>
        </w:rPr>
        <w:t xml:space="preserve"> invita il fedele così: “Se salirà in cielo, tu sali con lui: diventa uno degli angeli che lo accompagnano e lo accolgono… poni innanzi a te la bellezza della stola del suo corpo che ha sofferto, che è stato reso ancor più bello dalla Passione, e che splendeva della sua natura divina, della quale niente è più amabile e più bello” (Or. 45,12).</w:t>
      </w:r>
    </w:p>
    <w:p w:rsidR="003C7730" w:rsidRPr="003C7730" w:rsidRDefault="003C7730" w:rsidP="003C7730">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E s. Ambrogio, immaginando le porte del cielo che accolgono il Cristo che vi ascende, come sono descritte nel salmo 23 (24), ha queste stupende parole: “… era come se le porte del cielo, che l’avevano visto uscire, non fossero più abbastanza grandi per riaccoglierlo. Non erano mai state a misura della sua grandezza, ma per il suo ingresso di vincitore occorreva una via più trionfale: davvero non aveva perso nulla ad annientarsi! Le porte eterne rimangono, ma si alzano: non è un uomo che entra, è il mondo intero, nella persona del Redentore di tutti” (</w:t>
      </w:r>
      <w:r w:rsidRPr="003C7730">
        <w:rPr>
          <w:rFonts w:ascii="Times New Roman" w:eastAsia="Times New Roman" w:hAnsi="Times New Roman"/>
          <w:i/>
          <w:sz w:val="24"/>
          <w:szCs w:val="24"/>
          <w:lang w:eastAsia="it-IT"/>
        </w:rPr>
        <w:t>De vera fide</w:t>
      </w:r>
      <w:r w:rsidRPr="003C7730">
        <w:rPr>
          <w:rFonts w:ascii="Times New Roman" w:eastAsia="Times New Roman" w:hAnsi="Times New Roman"/>
          <w:sz w:val="24"/>
          <w:szCs w:val="24"/>
          <w:lang w:eastAsia="it-IT"/>
        </w:rPr>
        <w:t>, 4,1).</w:t>
      </w:r>
    </w:p>
    <w:p w:rsidR="003C7730" w:rsidRPr="003C7730" w:rsidRDefault="003C7730" w:rsidP="003C7730">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Il racconto dei vangeli e degli Atti degli apostoli colloca l’evento dell’ascensione nella percezione diretta dei discepoli: vedono con i loro occhi Gesù sparire in alto, ma con la sensazione potente che Gesù è ormai presente nei loro cuori, è con loro sempre. Il segnale di questo ‘vedere’ con il cuore e non solo con gli occhi fisici è dato dalla gioia. Il loro Maestro non lo vedranno più e sono contenti! Dal punto di vista psicologico, è assurdo; dal punto di vista del cuore, è la vera consolazione. Si compie in verità, proprio a livello di sensazione del cuore, quello che Gesù dice alla fine del vangelo di Matteo: “</w:t>
      </w:r>
      <w:r w:rsidRPr="003C7730">
        <w:rPr>
          <w:rFonts w:ascii="Times New Roman" w:eastAsia="Times New Roman" w:hAnsi="Times New Roman"/>
          <w:i/>
          <w:sz w:val="24"/>
          <w:szCs w:val="24"/>
          <w:lang w:eastAsia="it-IT"/>
        </w:rPr>
        <w:t>Ecco, io sono con voi tutti i giorni, fino alla fine del mondo</w:t>
      </w:r>
      <w:r w:rsidRPr="003C7730">
        <w:rPr>
          <w:rFonts w:ascii="Times New Roman" w:eastAsia="Times New Roman" w:hAnsi="Times New Roman"/>
          <w:sz w:val="24"/>
          <w:szCs w:val="24"/>
          <w:lang w:eastAsia="it-IT"/>
        </w:rPr>
        <w:t>” (Mt 28,20). E la cosa diventa possibile, realissima, per quello che dice Luca nell’ultimo incontro con i discepoli, prima che sparisse dalla loro vista: Gesù, risorto, apre la mente all’intelligenza delle Scritture (Lc 24,45). Sono le Scritture ad illuminare il mistero di Gesù e sono i sacramenti, compreso il sacramento della fraternità, ad aprire gli occhi ai discepoli per scorgere la presenza del Signore con loro. I due discepoli di Emmaus, confidandosi le sensazioni segrete dei loro cuori mentre ascoltavano le spiegazioni del misterioso pellegrino e dopo averlo riconosciuto nello spezzare il pane, riportano: “</w:t>
      </w:r>
      <w:r w:rsidRPr="003C7730">
        <w:rPr>
          <w:rFonts w:ascii="Times New Roman" w:eastAsia="Times New Roman" w:hAnsi="Times New Roman"/>
          <w:i/>
          <w:sz w:val="24"/>
          <w:szCs w:val="24"/>
          <w:lang w:eastAsia="it-IT"/>
        </w:rPr>
        <w:t xml:space="preserve">Non ardeva forse </w:t>
      </w:r>
      <w:r w:rsidRPr="003C7730">
        <w:rPr>
          <w:rFonts w:ascii="Times New Roman" w:eastAsia="Times New Roman" w:hAnsi="Times New Roman"/>
          <w:i/>
          <w:sz w:val="24"/>
          <w:szCs w:val="24"/>
          <w:lang w:eastAsia="it-IT"/>
        </w:rPr>
        <w:lastRenderedPageBreak/>
        <w:t>in noi il nostro cuore mentre egli conversava con noi lungo la via, quando ci spiegava [letteralmente: ‘ci apriva’, stesso verbo usato nel brano odierno] le Scritture?</w:t>
      </w:r>
      <w:r w:rsidRPr="003C7730">
        <w:rPr>
          <w:rFonts w:ascii="Times New Roman" w:eastAsia="Times New Roman" w:hAnsi="Times New Roman"/>
          <w:sz w:val="24"/>
          <w:szCs w:val="24"/>
          <w:lang w:eastAsia="it-IT"/>
        </w:rPr>
        <w:t>” (Lc 24,32). Ecco il rimando generatore di intelligenza per la chiesa: le Scritture parlano di Gesù e i cuori lo riconoscono presente nella celebrazione dell’eucaristia e del sacramento della fraternità, presenza che si rivela nella sua potenza di rivelazione con l’intelligenza delle Scritture assimilate.</w:t>
      </w:r>
    </w:p>
    <w:p w:rsidR="003C7730" w:rsidRPr="003C7730" w:rsidRDefault="003C7730" w:rsidP="003C7730">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L’annotazione dell’ultimo gesto visivo di Gesù, il suo benedire i discepoli (“</w:t>
      </w:r>
      <w:r w:rsidRPr="003C7730">
        <w:rPr>
          <w:rFonts w:ascii="Times New Roman" w:eastAsia="Times New Roman" w:hAnsi="Times New Roman"/>
          <w:i/>
          <w:sz w:val="24"/>
          <w:szCs w:val="24"/>
          <w:lang w:eastAsia="it-IT"/>
        </w:rPr>
        <w:t>Mentre li benediceva, si staccò da loro e veniva portato su, in cielo</w:t>
      </w:r>
      <w:r w:rsidRPr="003C7730">
        <w:rPr>
          <w:rFonts w:ascii="Times New Roman" w:eastAsia="Times New Roman" w:hAnsi="Times New Roman"/>
          <w:sz w:val="24"/>
          <w:szCs w:val="24"/>
          <w:lang w:eastAsia="it-IT"/>
        </w:rPr>
        <w:t>”, Lc 24,51) rivela appunto la messa in moto di questo circuito virtuoso: apre l’intelligenza alle Scritture e apre le Scritture all’intelligenza, nel fuoco della sua presenza nei cuori, testimoniata dalla fraternità condivisa. Il movimento che scatena è incontenibile perché quel movimento non riguarda semplicemente la chiesa, ma il mondo: quel movimento è per il mondo. Difatti i discepoli, con l’ascensione di Gesù, sono consacrati come ‘apostoli’, inviati al mondo. Il contesto dell’evento dell’ascensione è missionario, perché risponde alla perenne domanda messianica: quando verrà il regno di Dio? Gesù ha spiegato ai suoi discepoli che la domanda sui tempi è fasulla perché non riguarda gli uomini, ma soltanto Dio. Quello che riguarda gli uomini è che quel regno, di cui portano sensazione nei cuori per la presenza del Vivente in loro, sia testimoniato nel suo splendore, nella sua dinamica di rivelazione dell’amore di Dio per gli uomini, dovunque, sempre, in ogni tempo.</w:t>
      </w:r>
    </w:p>
    <w:p w:rsidR="003C7730" w:rsidRPr="003C7730" w:rsidRDefault="003C7730" w:rsidP="003C7730">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Dopo l’ascensione, è appunto il tempo della testimonianza. Gesù invita i suoi apostoli a non indagare sul tempo, ma a stare nel tempo, a starci con la forza dello Spirito per essere testimoni di lui in questo mondo (cfr. At 1). Ora è il tempo della conoscenza del Figlio dell’uomo, il tempo della fraternità ricostituita nella potenza dall’alto, nella potenza dello Spirito Santo. Perché essere testimoni del Signore Gesù nel mondo vuol dire partecipare alla testimonianza dello stesso Signore, che ha fatto risplendere nel mondo il volto di Dio nel suo amore per gli uomini; vuol dire godere di quella gioia, pace e libertà che il mondo desidera ma non conosce e di cui invece il Risorto fa dono ai suoi senza che nessuno possa rapirle dai loro cuori.</w:t>
      </w:r>
    </w:p>
    <w:p w:rsidR="003C7730" w:rsidRPr="003C7730" w:rsidRDefault="003C7730" w:rsidP="003C7730">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La testimonianza è caratterizzata dall’esperienza di una gioia speciale, abbinata alla promessa dello Spirito Santo che di lì a poco gli apostoli avrebbero ricevuto: “</w:t>
      </w:r>
      <w:r w:rsidRPr="003C7730">
        <w:rPr>
          <w:rFonts w:ascii="Times New Roman" w:eastAsia="Times New Roman" w:hAnsi="Times New Roman"/>
          <w:i/>
          <w:sz w:val="24"/>
          <w:szCs w:val="24"/>
          <w:lang w:eastAsia="it-IT"/>
        </w:rPr>
        <w:t>Ed essi si prostrarono davanti a lui; poi tornarono a Gerusalemme con grande gioia</w:t>
      </w:r>
      <w:r w:rsidRPr="003C7730">
        <w:rPr>
          <w:rFonts w:ascii="Times New Roman" w:eastAsia="Times New Roman" w:hAnsi="Times New Roman"/>
          <w:sz w:val="24"/>
          <w:szCs w:val="24"/>
          <w:lang w:eastAsia="it-IT"/>
        </w:rPr>
        <w:t>” (Lc 24,52). La forza dello Spirito, che è uno spirito di letizia, agisce nei cuori rispetto a tre contesti ben precisi e interdipendenti: il riconoscimento della realtà e dell’identità del Risorto, lo stesso che ha patito per noi; l’intelligenza delle Scritture di cui il Risorto mostra il compimento (cfr. Lc 24,46-48); la missione nel mondo. Così l’evento dell’ascensione al cielo di Gesù acquista tutto il suo senso. Il cielo non è il cielo fisico, ma il luogo dove lui abita nella sua santità. E dove può essere percepita la santità se non nel vivere fraterno? Così, la predicazione alle genti non riguarda semplicemente l’annuncio di ciò che Dio ha operato per gli uomini, ma comprende anche il mostrare da parte dei discepoli che tale annuncio si è tradotto per loro in splendore di vita.</w:t>
      </w:r>
    </w:p>
    <w:p w:rsidR="00645E4F" w:rsidRDefault="003C7730" w:rsidP="003C7730">
      <w:pPr>
        <w:ind w:firstLine="709"/>
        <w:rPr>
          <w:rFonts w:ascii="Times New Roman" w:eastAsia="Times New Roman" w:hAnsi="Times New Roman"/>
          <w:sz w:val="24"/>
          <w:szCs w:val="24"/>
          <w:lang w:eastAsia="it-IT"/>
        </w:rPr>
      </w:pPr>
      <w:r w:rsidRPr="003C7730">
        <w:rPr>
          <w:rFonts w:ascii="Times New Roman" w:eastAsia="Times New Roman" w:hAnsi="Times New Roman"/>
          <w:sz w:val="24"/>
          <w:szCs w:val="24"/>
          <w:lang w:eastAsia="it-IT"/>
        </w:rPr>
        <w:t>Se, come dicevo, il vangelo di Luca termina con l’immagine di Gesù benedicente, ciò significa che quella benedizione costituisce il sigillo perenne della volontà di bene di Dio per l’uomo. Volontà, nella quale si radica tutta la dignità dell’uomo e il suo impegno di responsabilità di fronte al mondo. Per questo, l’autore della lettera agli Ebrei, richiamando i fedeli alla fede in Gesù, asceso al cielo, esorta: “</w:t>
      </w:r>
      <w:r w:rsidRPr="003C7730">
        <w:rPr>
          <w:rFonts w:ascii="Times New Roman" w:eastAsia="Times New Roman" w:hAnsi="Times New Roman"/>
          <w:i/>
          <w:sz w:val="24"/>
          <w:szCs w:val="24"/>
          <w:lang w:eastAsia="it-IT"/>
        </w:rPr>
        <w:t>Manteniamo senza vacillare la professione della nostra speranza, perché è degno di fede colui che ha promesso</w:t>
      </w:r>
      <w:r w:rsidRPr="003C7730">
        <w:rPr>
          <w:rFonts w:ascii="Times New Roman" w:eastAsia="Times New Roman" w:hAnsi="Times New Roman"/>
          <w:sz w:val="24"/>
          <w:szCs w:val="24"/>
          <w:lang w:eastAsia="it-IT"/>
        </w:rPr>
        <w:t>” (</w:t>
      </w:r>
      <w:proofErr w:type="spellStart"/>
      <w:r w:rsidRPr="003C7730">
        <w:rPr>
          <w:rFonts w:ascii="Times New Roman" w:eastAsia="Times New Roman" w:hAnsi="Times New Roman"/>
          <w:sz w:val="24"/>
          <w:szCs w:val="24"/>
          <w:lang w:eastAsia="it-IT"/>
        </w:rPr>
        <w:t>Eb</w:t>
      </w:r>
      <w:proofErr w:type="spellEnd"/>
      <w:r w:rsidRPr="003C7730">
        <w:rPr>
          <w:rFonts w:ascii="Times New Roman" w:eastAsia="Times New Roman" w:hAnsi="Times New Roman"/>
          <w:sz w:val="24"/>
          <w:szCs w:val="24"/>
          <w:lang w:eastAsia="it-IT"/>
        </w:rPr>
        <w:t xml:space="preserve"> 10,23), colui che ora porta nella gloria i segni della sua passione perché ognuno di noi si possa avvicinare con fiducia al suo trono di grazia, che è per noi.</w:t>
      </w:r>
    </w:p>
    <w:p w:rsidR="00012E2B" w:rsidRPr="00645E4F" w:rsidRDefault="00012E2B" w:rsidP="00012E2B">
      <w:pPr>
        <w:ind w:firstLine="709"/>
        <w:rPr>
          <w:rFonts w:ascii="Times New Roman" w:eastAsia="Times New Roman" w:hAnsi="Times New Roman"/>
          <w:sz w:val="24"/>
          <w:szCs w:val="24"/>
          <w:lang w:eastAsia="it-IT"/>
        </w:rPr>
      </w:pPr>
    </w:p>
    <w:p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bookmarkEnd w:id="0"/>
    <w:p w:rsidR="008623EA" w:rsidRDefault="008623EA" w:rsidP="008623EA">
      <w:pPr>
        <w:rPr>
          <w:rFonts w:ascii="Times New Roman" w:eastAsia="Times New Roman" w:hAnsi="Times New Roman"/>
          <w:sz w:val="24"/>
          <w:szCs w:val="24"/>
          <w:lang w:eastAsia="it-IT"/>
        </w:rPr>
      </w:pPr>
    </w:p>
    <w:p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rsidR="003A1CD9" w:rsidRDefault="003A1CD9" w:rsidP="008623EA">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DC53D5" w:rsidRPr="00DC53D5">
        <w:rPr>
          <w:rFonts w:ascii="Times New Roman" w:eastAsia="Times New Roman" w:hAnsi="Times New Roman"/>
          <w:b/>
          <w:sz w:val="20"/>
          <w:szCs w:val="20"/>
          <w:lang w:eastAsia="it-IT"/>
        </w:rPr>
        <w:t>At</w:t>
      </w:r>
      <w:proofErr w:type="gramEnd"/>
      <w:r w:rsidR="00DC53D5" w:rsidRPr="00DC53D5">
        <w:rPr>
          <w:rFonts w:ascii="Times New Roman" w:eastAsia="Times New Roman" w:hAnsi="Times New Roman"/>
          <w:b/>
          <w:sz w:val="20"/>
          <w:szCs w:val="20"/>
          <w:lang w:eastAsia="it-IT"/>
        </w:rPr>
        <w:t xml:space="preserve"> 1,1-11</w:t>
      </w:r>
    </w:p>
    <w:p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rsidR="007B5A3D" w:rsidRDefault="007B5A3D" w:rsidP="00FD17C2">
      <w:pPr>
        <w:ind w:firstLine="709"/>
        <w:rPr>
          <w:rFonts w:ascii="Times New Roman" w:eastAsia="Times New Roman" w:hAnsi="Times New Roman"/>
          <w:i/>
          <w:sz w:val="20"/>
          <w:szCs w:val="20"/>
          <w:lang w:eastAsia="it-IT"/>
        </w:rPr>
      </w:pP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 xml:space="preserve">Nel primo racconto, o </w:t>
      </w:r>
      <w:proofErr w:type="spellStart"/>
      <w:r w:rsidRPr="00DC53D5">
        <w:rPr>
          <w:rFonts w:ascii="Times New Roman" w:eastAsia="Times New Roman" w:hAnsi="Times New Roman"/>
          <w:sz w:val="20"/>
          <w:szCs w:val="20"/>
          <w:lang w:eastAsia="it-IT"/>
        </w:rPr>
        <w:t>Teòfilo</w:t>
      </w:r>
      <w:proofErr w:type="spellEnd"/>
      <w:r w:rsidRPr="00DC53D5">
        <w:rPr>
          <w:rFonts w:ascii="Times New Roman" w:eastAsia="Times New Roman" w:hAnsi="Times New Roman"/>
          <w:sz w:val="20"/>
          <w:szCs w:val="20"/>
          <w:lang w:eastAsia="it-IT"/>
        </w:rPr>
        <w:t>, ho trattato di tutto quello che Gesù fece e insegnò dagli inizi fino al giorno in cui fu assunto in cielo, dopo aver dato disposizioni agli apostoli che si era scelti per mezzo dello Spirito Santo.</w:t>
      </w: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w:t>
      </w:r>
      <w:proofErr w:type="spellStart"/>
      <w:r w:rsidRPr="00DC53D5">
        <w:rPr>
          <w:rFonts w:ascii="Times New Roman" w:eastAsia="Times New Roman" w:hAnsi="Times New Roman"/>
          <w:sz w:val="20"/>
          <w:szCs w:val="20"/>
          <w:lang w:eastAsia="it-IT"/>
        </w:rPr>
        <w:t>Samarìa</w:t>
      </w:r>
      <w:proofErr w:type="spellEnd"/>
      <w:r w:rsidRPr="00DC53D5">
        <w:rPr>
          <w:rFonts w:ascii="Times New Roman" w:eastAsia="Times New Roman" w:hAnsi="Times New Roman"/>
          <w:sz w:val="20"/>
          <w:szCs w:val="20"/>
          <w:lang w:eastAsia="it-IT"/>
        </w:rPr>
        <w:t xml:space="preserve"> e fino ai confini della terra».</w:t>
      </w:r>
    </w:p>
    <w:p w:rsidR="00FD17C2" w:rsidRPr="00806E32"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rsidR="00FD17C2" w:rsidRPr="001D2BFA" w:rsidRDefault="00FD17C2" w:rsidP="00FD17C2">
      <w:pPr>
        <w:ind w:firstLine="709"/>
        <w:rPr>
          <w:rFonts w:ascii="Times New Roman" w:eastAsia="Times New Roman" w:hAnsi="Times New Roman"/>
          <w:sz w:val="20"/>
          <w:szCs w:val="20"/>
          <w:lang w:eastAsia="it-IT"/>
        </w:rPr>
      </w:pPr>
    </w:p>
    <w:p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DC53D5">
        <w:rPr>
          <w:rFonts w:ascii="Times New Roman" w:eastAsia="Times New Roman" w:hAnsi="Times New Roman"/>
          <w:b/>
          <w:sz w:val="20"/>
          <w:szCs w:val="20"/>
          <w:lang w:eastAsia="it-IT"/>
        </w:rPr>
        <w:t>4</w:t>
      </w:r>
      <w:r w:rsidR="00012E2B">
        <w:rPr>
          <w:rFonts w:ascii="Times New Roman" w:eastAsia="Times New Roman" w:hAnsi="Times New Roman"/>
          <w:b/>
          <w:sz w:val="20"/>
          <w:szCs w:val="20"/>
          <w:lang w:eastAsia="it-IT"/>
        </w:rPr>
        <w:t>6</w:t>
      </w:r>
    </w:p>
    <w:p w:rsidR="00BF0AA0" w:rsidRDefault="00DC53D5" w:rsidP="00CC53B0">
      <w:pPr>
        <w:ind w:firstLine="709"/>
        <w:rPr>
          <w:rFonts w:ascii="Times New Roman" w:eastAsia="Times New Roman" w:hAnsi="Times New Roman"/>
          <w:i/>
          <w:sz w:val="20"/>
          <w:szCs w:val="20"/>
          <w:lang w:eastAsia="it-IT"/>
        </w:rPr>
      </w:pPr>
      <w:r w:rsidRPr="00DC53D5">
        <w:rPr>
          <w:rFonts w:ascii="Times New Roman" w:eastAsia="Times New Roman" w:hAnsi="Times New Roman"/>
          <w:i/>
          <w:sz w:val="20"/>
          <w:szCs w:val="20"/>
          <w:lang w:eastAsia="it-IT"/>
        </w:rPr>
        <w:t>Ascende il Signore tra canti di gioia.</w:t>
      </w:r>
    </w:p>
    <w:p w:rsidR="00BF0AA0" w:rsidRDefault="00BF0AA0" w:rsidP="00CC53B0">
      <w:pPr>
        <w:ind w:firstLine="709"/>
        <w:rPr>
          <w:rFonts w:ascii="Times New Roman" w:eastAsia="Times New Roman" w:hAnsi="Times New Roman"/>
          <w:i/>
          <w:sz w:val="20"/>
          <w:szCs w:val="20"/>
          <w:lang w:eastAsia="it-IT"/>
        </w:rPr>
      </w:pP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 xml:space="preserve">Popoli tutti, battete le mani! </w:t>
      </w: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Acclamate Dio con grida di gioia,</w:t>
      </w: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perché terribile è il Signore, l’Altissimo,</w:t>
      </w: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grande re su tutta la terra.</w:t>
      </w:r>
    </w:p>
    <w:p w:rsidR="00DC53D5" w:rsidRPr="00DC53D5" w:rsidRDefault="00DC53D5" w:rsidP="00DC53D5">
      <w:pPr>
        <w:ind w:firstLine="709"/>
        <w:rPr>
          <w:rFonts w:ascii="Times New Roman" w:eastAsia="Times New Roman" w:hAnsi="Times New Roman"/>
          <w:sz w:val="20"/>
          <w:szCs w:val="20"/>
          <w:lang w:eastAsia="it-IT"/>
        </w:rPr>
      </w:pP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Ascende Dio tra le acclamazioni,</w:t>
      </w: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il Signore al suono di tromba.</w:t>
      </w: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Cantate inni a Dio, cantate inni,</w:t>
      </w: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cantate inni al nostro re, cantate inni.</w:t>
      </w:r>
    </w:p>
    <w:p w:rsidR="00DC53D5" w:rsidRPr="00DC53D5" w:rsidRDefault="00DC53D5" w:rsidP="00DC53D5">
      <w:pPr>
        <w:ind w:firstLine="709"/>
        <w:rPr>
          <w:rFonts w:ascii="Times New Roman" w:eastAsia="Times New Roman" w:hAnsi="Times New Roman"/>
          <w:sz w:val="20"/>
          <w:szCs w:val="20"/>
          <w:lang w:eastAsia="it-IT"/>
        </w:rPr>
      </w:pP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Perché Dio è re di tutta la terra,</w:t>
      </w: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cantate inni con arte.</w:t>
      </w:r>
    </w:p>
    <w:p w:rsidR="00DC53D5" w:rsidRPr="00DC53D5"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Dio regna sulle genti,</w:t>
      </w:r>
    </w:p>
    <w:p w:rsidR="00FD17C2" w:rsidRPr="00C676ED" w:rsidRDefault="00DC53D5" w:rsidP="00DC53D5">
      <w:pPr>
        <w:ind w:firstLine="709"/>
        <w:rPr>
          <w:rFonts w:ascii="Times New Roman" w:eastAsia="Times New Roman" w:hAnsi="Times New Roman"/>
          <w:sz w:val="20"/>
          <w:szCs w:val="20"/>
          <w:lang w:eastAsia="it-IT"/>
        </w:rPr>
      </w:pPr>
      <w:r w:rsidRPr="00DC53D5">
        <w:rPr>
          <w:rFonts w:ascii="Times New Roman" w:eastAsia="Times New Roman" w:hAnsi="Times New Roman"/>
          <w:sz w:val="20"/>
          <w:szCs w:val="20"/>
          <w:lang w:eastAsia="it-IT"/>
        </w:rPr>
        <w:t>Dio siede sul suo trono santo.</w:t>
      </w:r>
    </w:p>
    <w:p w:rsidR="00FD17C2" w:rsidRPr="001D2BFA" w:rsidRDefault="00FD17C2" w:rsidP="00FD17C2">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DC53D5" w:rsidRPr="00DC53D5">
        <w:rPr>
          <w:rFonts w:ascii="Times New Roman" w:eastAsia="Times New Roman" w:hAnsi="Times New Roman"/>
          <w:b/>
          <w:sz w:val="20"/>
          <w:szCs w:val="20"/>
          <w:lang w:eastAsia="it-IT"/>
        </w:rPr>
        <w:t>Eb</w:t>
      </w:r>
      <w:proofErr w:type="spellEnd"/>
      <w:proofErr w:type="gramEnd"/>
      <w:r w:rsidR="00DC53D5" w:rsidRPr="00DC53D5">
        <w:rPr>
          <w:rFonts w:ascii="Times New Roman" w:eastAsia="Times New Roman" w:hAnsi="Times New Roman"/>
          <w:b/>
          <w:sz w:val="20"/>
          <w:szCs w:val="20"/>
          <w:lang w:eastAsia="it-IT"/>
        </w:rPr>
        <w:t xml:space="preserve"> 9,24-28; 10,19-23</w:t>
      </w:r>
    </w:p>
    <w:p w:rsidR="00FD17C2" w:rsidRPr="00EF771E" w:rsidRDefault="00DC53D5" w:rsidP="00FD17C2">
      <w:pPr>
        <w:spacing w:after="120"/>
        <w:ind w:firstLine="709"/>
        <w:rPr>
          <w:rFonts w:ascii="Times New Roman" w:eastAsia="Times New Roman" w:hAnsi="Times New Roman"/>
          <w:i/>
          <w:sz w:val="20"/>
          <w:szCs w:val="20"/>
          <w:lang w:eastAsia="it-IT"/>
        </w:rPr>
      </w:pPr>
      <w:r w:rsidRPr="00DC53D5">
        <w:rPr>
          <w:rFonts w:ascii="Times New Roman" w:eastAsia="Times New Roman" w:hAnsi="Times New Roman"/>
          <w:i/>
          <w:sz w:val="20"/>
          <w:szCs w:val="20"/>
          <w:lang w:eastAsia="it-IT"/>
        </w:rPr>
        <w:t>Dalla lettera agli Ebrei</w:t>
      </w:r>
    </w:p>
    <w:p w:rsidR="00EA028A" w:rsidRPr="00EA028A" w:rsidRDefault="00EA028A" w:rsidP="00EA028A">
      <w:pPr>
        <w:ind w:firstLine="709"/>
        <w:rPr>
          <w:rFonts w:ascii="Times New Roman" w:eastAsia="Times New Roman" w:hAnsi="Times New Roman"/>
          <w:sz w:val="20"/>
          <w:szCs w:val="20"/>
          <w:lang w:eastAsia="it-IT"/>
        </w:rPr>
      </w:pPr>
      <w:r w:rsidRPr="00EA028A">
        <w:rPr>
          <w:rFonts w:ascii="Times New Roman" w:eastAsia="Times New Roman" w:hAnsi="Times New Roman"/>
          <w:sz w:val="20"/>
          <w:szCs w:val="20"/>
          <w:lang w:eastAsia="it-IT"/>
        </w:rPr>
        <w:t xml:space="preserve">Cristo non è entrato in un santuario fatto da mani d'uomo, figura di quello vero, ma nel cielo stesso, per comparire ora al cospetto di Dio in nostro favore. E non deve offrire </w:t>
      </w:r>
      <w:proofErr w:type="gramStart"/>
      <w:r w:rsidRPr="00EA028A">
        <w:rPr>
          <w:rFonts w:ascii="Times New Roman" w:eastAsia="Times New Roman" w:hAnsi="Times New Roman"/>
          <w:sz w:val="20"/>
          <w:szCs w:val="20"/>
          <w:lang w:eastAsia="it-IT"/>
        </w:rPr>
        <w:t>se</w:t>
      </w:r>
      <w:proofErr w:type="gramEnd"/>
      <w:r w:rsidRPr="00EA028A">
        <w:rPr>
          <w:rFonts w:ascii="Times New Roman" w:eastAsia="Times New Roman" w:hAnsi="Times New Roman"/>
          <w:sz w:val="20"/>
          <w:szCs w:val="20"/>
          <w:lang w:eastAsia="it-IT"/>
        </w:rPr>
        <w:t xml:space="preserv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w:t>
      </w:r>
      <w:proofErr w:type="gramStart"/>
      <w:r w:rsidRPr="00EA028A">
        <w:rPr>
          <w:rFonts w:ascii="Times New Roman" w:eastAsia="Times New Roman" w:hAnsi="Times New Roman"/>
          <w:sz w:val="20"/>
          <w:szCs w:val="20"/>
          <w:lang w:eastAsia="it-IT"/>
        </w:rPr>
        <w:t>se</w:t>
      </w:r>
      <w:proofErr w:type="gramEnd"/>
      <w:r w:rsidRPr="00EA028A">
        <w:rPr>
          <w:rFonts w:ascii="Times New Roman" w:eastAsia="Times New Roman" w:hAnsi="Times New Roman"/>
          <w:sz w:val="20"/>
          <w:szCs w:val="20"/>
          <w:lang w:eastAsia="it-IT"/>
        </w:rPr>
        <w:t xml:space="preserv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w:t>
      </w:r>
    </w:p>
    <w:p w:rsidR="00EA028A" w:rsidRPr="00EA028A" w:rsidRDefault="00EA028A" w:rsidP="00EA028A">
      <w:pPr>
        <w:ind w:firstLine="709"/>
        <w:rPr>
          <w:rFonts w:ascii="Times New Roman" w:eastAsia="Times New Roman" w:hAnsi="Times New Roman"/>
          <w:sz w:val="20"/>
          <w:szCs w:val="20"/>
          <w:lang w:eastAsia="it-IT"/>
        </w:rPr>
      </w:pPr>
      <w:bookmarkStart w:id="1" w:name="_GoBack"/>
      <w:bookmarkEnd w:id="1"/>
      <w:r w:rsidRPr="00EA028A">
        <w:rPr>
          <w:rFonts w:ascii="Times New Roman" w:eastAsia="Times New Roman" w:hAnsi="Times New Roman"/>
          <w:sz w:val="20"/>
          <w:szCs w:val="20"/>
          <w:lang w:eastAsia="it-IT"/>
        </w:rPr>
        <w:lastRenderedPageBreak/>
        <w:t xml:space="preserve">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w:t>
      </w:r>
    </w:p>
    <w:p w:rsidR="00FD17C2" w:rsidRDefault="00EA028A" w:rsidP="00EA028A">
      <w:pPr>
        <w:ind w:firstLine="709"/>
        <w:rPr>
          <w:rFonts w:ascii="Times New Roman" w:eastAsia="Times New Roman" w:hAnsi="Times New Roman"/>
          <w:sz w:val="20"/>
          <w:szCs w:val="20"/>
          <w:lang w:eastAsia="it-IT"/>
        </w:rPr>
      </w:pPr>
      <w:r w:rsidRPr="00EA028A">
        <w:rPr>
          <w:rFonts w:ascii="Times New Roman" w:eastAsia="Times New Roman" w:hAnsi="Times New Roman"/>
          <w:sz w:val="20"/>
          <w:szCs w:val="20"/>
          <w:lang w:eastAsia="it-IT"/>
        </w:rPr>
        <w:t>Manteniamo senza vacillare la professione della nostra speranza, perché è degno di fede colui che ha promesso.</w:t>
      </w:r>
    </w:p>
    <w:p w:rsidR="001D64B3" w:rsidRDefault="001D64B3" w:rsidP="001D64B3">
      <w:pPr>
        <w:ind w:firstLine="709"/>
        <w:rPr>
          <w:rFonts w:ascii="Times New Roman" w:eastAsia="Times New Roman" w:hAnsi="Times New Roman"/>
          <w:b/>
          <w:sz w:val="20"/>
          <w:szCs w:val="20"/>
          <w:lang w:eastAsia="it-IT"/>
        </w:rPr>
      </w:pPr>
    </w:p>
    <w:p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EA028A" w:rsidRPr="00EA028A">
        <w:rPr>
          <w:rFonts w:ascii="Times New Roman" w:eastAsia="Times New Roman" w:hAnsi="Times New Roman"/>
          <w:b/>
          <w:sz w:val="20"/>
          <w:szCs w:val="20"/>
          <w:lang w:eastAsia="it-IT"/>
        </w:rPr>
        <w:t>Lc</w:t>
      </w:r>
      <w:proofErr w:type="gramEnd"/>
      <w:r w:rsidR="00EA028A" w:rsidRPr="00EA028A">
        <w:rPr>
          <w:rFonts w:ascii="Times New Roman" w:eastAsia="Times New Roman" w:hAnsi="Times New Roman"/>
          <w:b/>
          <w:sz w:val="20"/>
          <w:szCs w:val="20"/>
          <w:lang w:eastAsia="it-IT"/>
        </w:rPr>
        <w:t xml:space="preserve"> 24,46-53</w:t>
      </w:r>
    </w:p>
    <w:p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EA028A">
        <w:rPr>
          <w:rFonts w:ascii="Times New Roman" w:eastAsia="Times New Roman" w:hAnsi="Times New Roman"/>
          <w:i/>
          <w:sz w:val="20"/>
          <w:szCs w:val="20"/>
          <w:lang w:eastAsia="it-IT"/>
        </w:rPr>
        <w:t>Luca</w:t>
      </w:r>
    </w:p>
    <w:p w:rsidR="00EA028A" w:rsidRPr="00EA028A" w:rsidRDefault="00EA028A" w:rsidP="00EA028A">
      <w:pPr>
        <w:ind w:firstLine="709"/>
        <w:rPr>
          <w:rFonts w:ascii="Times New Roman" w:eastAsia="Times New Roman" w:hAnsi="Times New Roman"/>
          <w:sz w:val="20"/>
          <w:szCs w:val="20"/>
          <w:lang w:eastAsia="it-IT"/>
        </w:rPr>
      </w:pPr>
      <w:r w:rsidRPr="00EA028A">
        <w:rPr>
          <w:rFonts w:ascii="Times New Roman" w:eastAsia="Times New Roman" w:hAnsi="Times New Roman"/>
          <w:sz w:val="20"/>
          <w:szCs w:val="20"/>
          <w:lang w:eastAsia="it-IT"/>
        </w:rPr>
        <w:t>In quel tempo, Gesù disse ai suoi discepoli: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w:t>
      </w:r>
    </w:p>
    <w:p w:rsidR="00806050" w:rsidRDefault="00EA028A" w:rsidP="00EA028A">
      <w:pPr>
        <w:ind w:firstLine="709"/>
        <w:rPr>
          <w:rFonts w:ascii="Times New Roman" w:eastAsia="Times New Roman" w:hAnsi="Times New Roman"/>
          <w:sz w:val="20"/>
          <w:szCs w:val="20"/>
          <w:lang w:eastAsia="it-IT"/>
        </w:rPr>
      </w:pPr>
      <w:r w:rsidRPr="00EA028A">
        <w:rPr>
          <w:rFonts w:ascii="Times New Roman" w:eastAsia="Times New Roman" w:hAnsi="Times New Roman"/>
          <w:sz w:val="20"/>
          <w:szCs w:val="20"/>
          <w:lang w:eastAsia="it-IT"/>
        </w:rPr>
        <w:t xml:space="preserve">Poi li condusse fuori verso </w:t>
      </w:r>
      <w:proofErr w:type="spellStart"/>
      <w:r w:rsidRPr="00EA028A">
        <w:rPr>
          <w:rFonts w:ascii="Times New Roman" w:eastAsia="Times New Roman" w:hAnsi="Times New Roman"/>
          <w:sz w:val="20"/>
          <w:szCs w:val="20"/>
          <w:lang w:eastAsia="it-IT"/>
        </w:rPr>
        <w:t>Betània</w:t>
      </w:r>
      <w:proofErr w:type="spellEnd"/>
      <w:r w:rsidRPr="00EA028A">
        <w:rPr>
          <w:rFonts w:ascii="Times New Roman" w:eastAsia="Times New Roman" w:hAnsi="Times New Roman"/>
          <w:sz w:val="20"/>
          <w:szCs w:val="20"/>
          <w:lang w:eastAsia="it-IT"/>
        </w:rPr>
        <w:t xml:space="preserve"> e, alzate le mani, li benedisse. Mentre li benediceva, si staccò da loro e veniva portato su, in cielo. Ed essi si prostrarono davanti a lui; poi tornarono a Gerusalemme con grande gioia</w:t>
      </w:r>
      <w:r>
        <w:rPr>
          <w:rFonts w:ascii="Times New Roman" w:eastAsia="Times New Roman" w:hAnsi="Times New Roman"/>
          <w:sz w:val="20"/>
          <w:szCs w:val="20"/>
          <w:lang w:eastAsia="it-IT"/>
        </w:rPr>
        <w:t xml:space="preserve"> </w:t>
      </w:r>
      <w:r w:rsidRPr="00EA028A">
        <w:rPr>
          <w:rFonts w:ascii="Times New Roman" w:eastAsia="Times New Roman" w:hAnsi="Times New Roman"/>
          <w:sz w:val="20"/>
          <w:szCs w:val="20"/>
          <w:lang w:eastAsia="it-IT"/>
        </w:rPr>
        <w:t>e stavano sempre nel tempio lodando Dio.</w:t>
      </w:r>
    </w:p>
    <w:sectPr w:rsidR="00806050"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627" w:rsidRDefault="00920627" w:rsidP="00FD7629">
      <w:pPr>
        <w:spacing w:line="240" w:lineRule="auto"/>
      </w:pPr>
      <w:r>
        <w:separator/>
      </w:r>
    </w:p>
  </w:endnote>
  <w:endnote w:type="continuationSeparator" w:id="0">
    <w:p w:rsidR="00920627" w:rsidRDefault="0092062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7B5" w:rsidRDefault="00E64DC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ascensione-2giugno2019.docx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EA31CC" w:rsidRPr="00EA31CC">
      <w:rPr>
        <w:rFonts w:ascii="Cambria" w:hAnsi="Cambria"/>
        <w:noProof/>
      </w:rPr>
      <w:t>3</w:t>
    </w:r>
    <w:r w:rsidR="004827B5">
      <w:fldChar w:fldCharType="end"/>
    </w:r>
  </w:p>
  <w:p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627" w:rsidRDefault="00920627" w:rsidP="00FD7629">
      <w:pPr>
        <w:spacing w:line="240" w:lineRule="auto"/>
      </w:pPr>
      <w:r>
        <w:separator/>
      </w:r>
    </w:p>
  </w:footnote>
  <w:footnote w:type="continuationSeparator" w:id="0">
    <w:p w:rsidR="00920627" w:rsidRDefault="0092062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2E2B"/>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77F1A"/>
    <w:rsid w:val="00080F0F"/>
    <w:rsid w:val="00081B5C"/>
    <w:rsid w:val="00082CDC"/>
    <w:rsid w:val="00083202"/>
    <w:rsid w:val="00083A1C"/>
    <w:rsid w:val="000840B0"/>
    <w:rsid w:val="00085991"/>
    <w:rsid w:val="0008695A"/>
    <w:rsid w:val="00086C7F"/>
    <w:rsid w:val="00086D8A"/>
    <w:rsid w:val="00087857"/>
    <w:rsid w:val="00090429"/>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79"/>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57DA"/>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2F3"/>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730"/>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1E8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0A0"/>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050"/>
    <w:rsid w:val="00806E32"/>
    <w:rsid w:val="00807EBC"/>
    <w:rsid w:val="008106D2"/>
    <w:rsid w:val="00812585"/>
    <w:rsid w:val="00812646"/>
    <w:rsid w:val="00816F80"/>
    <w:rsid w:val="0082026E"/>
    <w:rsid w:val="00822ABA"/>
    <w:rsid w:val="00824E59"/>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97019"/>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0627"/>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53E"/>
    <w:rsid w:val="009F5B86"/>
    <w:rsid w:val="009F66AD"/>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5C63"/>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9ED"/>
    <w:rsid w:val="00C97FF2"/>
    <w:rsid w:val="00CA1E02"/>
    <w:rsid w:val="00CA1F4F"/>
    <w:rsid w:val="00CA2BD3"/>
    <w:rsid w:val="00CA7873"/>
    <w:rsid w:val="00CA7BDF"/>
    <w:rsid w:val="00CB0117"/>
    <w:rsid w:val="00CB06E2"/>
    <w:rsid w:val="00CB08D4"/>
    <w:rsid w:val="00CB13DB"/>
    <w:rsid w:val="00CB1BEF"/>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A75"/>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53D5"/>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4DC0"/>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463"/>
    <w:rsid w:val="00E87EAD"/>
    <w:rsid w:val="00E9033C"/>
    <w:rsid w:val="00E90373"/>
    <w:rsid w:val="00E90C6F"/>
    <w:rsid w:val="00E927FC"/>
    <w:rsid w:val="00E935AE"/>
    <w:rsid w:val="00E93648"/>
    <w:rsid w:val="00E94FD7"/>
    <w:rsid w:val="00E9618C"/>
    <w:rsid w:val="00E96F3C"/>
    <w:rsid w:val="00E9738F"/>
    <w:rsid w:val="00EA028A"/>
    <w:rsid w:val="00EA31CC"/>
    <w:rsid w:val="00EA5D64"/>
    <w:rsid w:val="00EA629B"/>
    <w:rsid w:val="00EA7477"/>
    <w:rsid w:val="00EA74F0"/>
    <w:rsid w:val="00EA77EF"/>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5393"/>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4B1C"/>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8D18A"/>
  <w15:docId w15:val="{D312E8D2-CEBA-FE48-8778-53556EEB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1123-9F42-4042-A20E-ACE8F59A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1750</Words>
  <Characters>9975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4</cp:revision>
  <cp:lastPrinted>2019-05-17T21:38:00Z</cp:lastPrinted>
  <dcterms:created xsi:type="dcterms:W3CDTF">2019-05-31T16:55:00Z</dcterms:created>
  <dcterms:modified xsi:type="dcterms:W3CDTF">2019-05-31T17:15:00Z</dcterms:modified>
</cp:coreProperties>
</file>