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7845699D"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D82582">
        <w:rPr>
          <w:rFonts w:ascii="Times New Roman" w:hAnsi="Times New Roman"/>
          <w:b/>
          <w:sz w:val="32"/>
          <w:szCs w:val="32"/>
        </w:rPr>
        <w:t>V</w:t>
      </w:r>
      <w:r w:rsidR="006D2F67">
        <w:rPr>
          <w:rFonts w:ascii="Times New Roman" w:hAnsi="Times New Roman"/>
          <w:b/>
          <w:sz w:val="32"/>
          <w:szCs w:val="32"/>
        </w:rPr>
        <w:t>I</w:t>
      </w:r>
      <w:r w:rsidR="00A95842">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63811EE9"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A95842">
        <w:rPr>
          <w:rFonts w:ascii="Times New Roman" w:hAnsi="Times New Roman"/>
          <w:b/>
          <w:sz w:val="24"/>
          <w:szCs w:val="24"/>
        </w:rPr>
        <w:t>2</w:t>
      </w:r>
      <w:r w:rsidR="006D2F67">
        <w:rPr>
          <w:rFonts w:ascii="Times New Roman" w:hAnsi="Times New Roman"/>
          <w:b/>
          <w:sz w:val="24"/>
          <w:szCs w:val="24"/>
        </w:rPr>
        <w:t>8</w:t>
      </w:r>
      <w:r w:rsidR="00D82582">
        <w:rPr>
          <w:rFonts w:ascii="Times New Roman" w:hAnsi="Times New Roman"/>
          <w:b/>
          <w:sz w:val="24"/>
          <w:szCs w:val="24"/>
        </w:rPr>
        <w:t xml:space="preserve"> luglio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19FF7558" w:rsidR="00052EFF" w:rsidRPr="00D82582" w:rsidRDefault="006D2F67" w:rsidP="00FE148C">
      <w:pPr>
        <w:spacing w:before="240"/>
        <w:rPr>
          <w:rFonts w:ascii="Times New Roman" w:hAnsi="Times New Roman"/>
          <w:i/>
          <w:sz w:val="24"/>
        </w:rPr>
      </w:pPr>
      <w:proofErr w:type="spellStart"/>
      <w:r w:rsidRPr="006D2F67">
        <w:rPr>
          <w:rFonts w:ascii="Times New Roman" w:hAnsi="Times New Roman"/>
          <w:i/>
          <w:sz w:val="24"/>
        </w:rPr>
        <w:t>Gn</w:t>
      </w:r>
      <w:proofErr w:type="spellEnd"/>
      <w:r w:rsidRPr="006D2F67">
        <w:rPr>
          <w:rFonts w:ascii="Times New Roman" w:hAnsi="Times New Roman"/>
          <w:i/>
          <w:sz w:val="24"/>
        </w:rPr>
        <w:t xml:space="preserve"> 18, 20-21. 23-</w:t>
      </w:r>
      <w:proofErr w:type="gramStart"/>
      <w:r w:rsidRPr="006D2F67">
        <w:rPr>
          <w:rFonts w:ascii="Times New Roman" w:hAnsi="Times New Roman"/>
          <w:i/>
          <w:sz w:val="24"/>
        </w:rPr>
        <w:t xml:space="preserve">32; </w:t>
      </w:r>
      <w:r>
        <w:rPr>
          <w:rFonts w:ascii="Times New Roman" w:hAnsi="Times New Roman"/>
          <w:i/>
          <w:sz w:val="24"/>
        </w:rPr>
        <w:t xml:space="preserve"> </w:t>
      </w:r>
      <w:proofErr w:type="spellStart"/>
      <w:r w:rsidRPr="006D2F67">
        <w:rPr>
          <w:rFonts w:ascii="Times New Roman" w:hAnsi="Times New Roman"/>
          <w:i/>
          <w:sz w:val="24"/>
        </w:rPr>
        <w:t>Sal</w:t>
      </w:r>
      <w:proofErr w:type="spellEnd"/>
      <w:proofErr w:type="gramEnd"/>
      <w:r w:rsidRPr="006D2F67">
        <w:rPr>
          <w:rFonts w:ascii="Times New Roman" w:hAnsi="Times New Roman"/>
          <w:i/>
          <w:sz w:val="24"/>
        </w:rPr>
        <w:t xml:space="preserve"> 137; </w:t>
      </w:r>
      <w:r>
        <w:rPr>
          <w:rFonts w:ascii="Times New Roman" w:hAnsi="Times New Roman"/>
          <w:i/>
          <w:sz w:val="24"/>
        </w:rPr>
        <w:t xml:space="preserve"> </w:t>
      </w:r>
      <w:r w:rsidRPr="006D2F67">
        <w:rPr>
          <w:rFonts w:ascii="Times New Roman" w:hAnsi="Times New Roman"/>
          <w:i/>
          <w:sz w:val="24"/>
        </w:rPr>
        <w:t xml:space="preserve">Col 2, 12-14; </w:t>
      </w:r>
      <w:r>
        <w:rPr>
          <w:rFonts w:ascii="Times New Roman" w:hAnsi="Times New Roman"/>
          <w:i/>
          <w:sz w:val="24"/>
        </w:rPr>
        <w:t xml:space="preserve"> </w:t>
      </w:r>
      <w:r w:rsidRPr="006D2F67">
        <w:rPr>
          <w:rFonts w:ascii="Times New Roman" w:hAnsi="Times New Roman"/>
          <w:i/>
          <w:sz w:val="24"/>
        </w:rPr>
        <w:t>Lc 11, 1-13</w:t>
      </w:r>
    </w:p>
    <w:p w14:paraId="12CDE720"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0286276" w14:textId="77777777" w:rsidR="00932A9F" w:rsidRPr="00D82582" w:rsidRDefault="00932A9F" w:rsidP="00932A9F">
      <w:pPr>
        <w:spacing w:after="120"/>
        <w:ind w:firstLine="709"/>
        <w:rPr>
          <w:rFonts w:ascii="Times New Roman" w:eastAsia="Times New Roman" w:hAnsi="Times New Roman"/>
          <w:sz w:val="24"/>
          <w:szCs w:val="24"/>
          <w:lang w:eastAsia="it-IT"/>
        </w:rPr>
      </w:pPr>
    </w:p>
    <w:p w14:paraId="32DA4E00" w14:textId="52BE65EA" w:rsidR="006D2F67" w:rsidRPr="006D2F67" w:rsidRDefault="006D2F67" w:rsidP="006D2F67">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 xml:space="preserve">Oggi la liturgia ci introduce al mistero della preghiera. Ascoltando il brano evangelico viene da domandare: cosa hanno visto i discepoli mentre Gesù pregava? Cosa li ha affascinati tanto da indurli a chiedere a Gesù di insegnare loro a pregare? Nella sua risposta Gesù apre come una finestra sul suo mondo interiore. Se Gesù insegna il </w:t>
      </w:r>
      <w:r w:rsidRPr="006D2F67">
        <w:rPr>
          <w:rFonts w:ascii="Times New Roman" w:eastAsia="Times New Roman" w:hAnsi="Times New Roman"/>
          <w:i/>
          <w:iCs/>
          <w:sz w:val="24"/>
          <w:szCs w:val="24"/>
          <w:lang w:eastAsia="it-IT"/>
        </w:rPr>
        <w:t>Padre nostro</w:t>
      </w:r>
      <w:r w:rsidRPr="006D2F67">
        <w:rPr>
          <w:rFonts w:ascii="Times New Roman" w:eastAsia="Times New Roman" w:hAnsi="Times New Roman"/>
          <w:sz w:val="24"/>
          <w:szCs w:val="24"/>
          <w:lang w:eastAsia="it-IT"/>
        </w:rPr>
        <w:t xml:space="preserve">, vuol dire che ciò che rendeva singolare la sua preghiera era l’intensità di intimità con quel </w:t>
      </w:r>
      <w:r w:rsidRPr="006D2F67">
        <w:rPr>
          <w:rFonts w:ascii="Times New Roman" w:eastAsia="Times New Roman" w:hAnsi="Times New Roman"/>
          <w:i/>
          <w:iCs/>
          <w:sz w:val="24"/>
          <w:szCs w:val="24"/>
          <w:lang w:eastAsia="it-IT"/>
        </w:rPr>
        <w:t>Padre</w:t>
      </w:r>
      <w:r w:rsidRPr="006D2F67">
        <w:rPr>
          <w:rFonts w:ascii="Times New Roman" w:eastAsia="Times New Roman" w:hAnsi="Times New Roman"/>
          <w:sz w:val="24"/>
          <w:szCs w:val="24"/>
          <w:lang w:eastAsia="it-IT"/>
        </w:rPr>
        <w:t xml:space="preserve"> di cui custodiva i comandamenti, di cui annunciava la prossimità, di cui svelava il volto, di cui mostrava la verità nell’amore all’uomo e di cui suscitava la nostalgia in questo mondo.</w:t>
      </w:r>
    </w:p>
    <w:p w14:paraId="7BEF306F" w14:textId="3F2392AA" w:rsidR="006D2F67" w:rsidRPr="006D2F67" w:rsidRDefault="006D2F67" w:rsidP="006D2F67">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È lo stesso Padre, a cui si era rivolto Abramo nella sua preghiera di intercessione, preghiera che era scaturita dalla rivelazione che il Signore si apprestava a fargli : “</w:t>
      </w:r>
      <w:r w:rsidRPr="006D2F67">
        <w:rPr>
          <w:rFonts w:ascii="Times New Roman" w:eastAsia="Times New Roman" w:hAnsi="Times New Roman"/>
          <w:i/>
          <w:iCs/>
          <w:sz w:val="24"/>
          <w:szCs w:val="24"/>
          <w:lang w:eastAsia="it-IT"/>
        </w:rPr>
        <w:t>Devo io tenere nascosto ad Abramo quello che sto per fare, mentre Abramo dovrà diventare una nazione grande e potente e in lui si diranno benedette tutte le nazioni della terra?</w:t>
      </w:r>
      <w:r w:rsidRPr="006D2F67">
        <w:rPr>
          <w:rFonts w:ascii="Times New Roman" w:eastAsia="Times New Roman" w:hAnsi="Times New Roman"/>
          <w:sz w:val="24"/>
          <w:szCs w:val="24"/>
          <w:lang w:eastAsia="it-IT"/>
        </w:rPr>
        <w:t>”, secondo la proclamazione del salmo: “</w:t>
      </w:r>
      <w:r w:rsidRPr="006D2F67">
        <w:rPr>
          <w:rFonts w:ascii="Times New Roman" w:eastAsia="Times New Roman" w:hAnsi="Times New Roman"/>
          <w:i/>
          <w:iCs/>
          <w:sz w:val="24"/>
          <w:szCs w:val="24"/>
          <w:lang w:eastAsia="it-IT"/>
        </w:rPr>
        <w:t>Il Signore si confida con chi lo teme: gli fa conoscere la sua alleanza</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Sal</w:t>
      </w:r>
      <w:proofErr w:type="spellEnd"/>
      <w:r w:rsidRPr="006D2F67">
        <w:rPr>
          <w:rFonts w:ascii="Times New Roman" w:eastAsia="Times New Roman" w:hAnsi="Times New Roman"/>
          <w:sz w:val="24"/>
          <w:szCs w:val="24"/>
          <w:lang w:eastAsia="it-IT"/>
        </w:rPr>
        <w:t xml:space="preserve"> 25,14), che nel testo ebraico suona: “</w:t>
      </w:r>
      <w:r w:rsidRPr="006D2F67">
        <w:rPr>
          <w:rFonts w:ascii="Times New Roman" w:eastAsia="Times New Roman" w:hAnsi="Times New Roman"/>
          <w:i/>
          <w:iCs/>
          <w:sz w:val="24"/>
          <w:szCs w:val="24"/>
          <w:lang w:eastAsia="it-IT"/>
        </w:rPr>
        <w:t>Il segreto (o l’intimità) del Signore è per quanti lo temono</w:t>
      </w:r>
      <w:r w:rsidRPr="006D2F67">
        <w:rPr>
          <w:rFonts w:ascii="Times New Roman" w:eastAsia="Times New Roman" w:hAnsi="Times New Roman"/>
          <w:sz w:val="24"/>
          <w:szCs w:val="24"/>
          <w:lang w:eastAsia="it-IT"/>
        </w:rPr>
        <w:t>”. Abramo, che si sente polvere e cenere, può parlare al suo Signore da dentro l’alleanza che gli è stata offerta e alla quale ha aperto il suo cuore in tutta fiducia.</w:t>
      </w:r>
    </w:p>
    <w:p w14:paraId="22221BBF" w14:textId="39CB164E" w:rsidR="006D2F67" w:rsidRPr="006D2F67" w:rsidRDefault="006D2F67" w:rsidP="006D2F67">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 xml:space="preserve">Quando intercede per Sodoma è come osasse richiamare il Signore alla sua </w:t>
      </w:r>
      <w:r w:rsidRPr="006D2F67">
        <w:rPr>
          <w:rFonts w:ascii="Times New Roman" w:eastAsia="Times New Roman" w:hAnsi="Times New Roman"/>
          <w:i/>
          <w:iCs/>
          <w:sz w:val="24"/>
          <w:szCs w:val="24"/>
          <w:lang w:eastAsia="it-IT"/>
        </w:rPr>
        <w:t>dignità</w:t>
      </w:r>
      <w:r w:rsidRPr="006D2F67">
        <w:rPr>
          <w:rFonts w:ascii="Times New Roman" w:eastAsia="Times New Roman" w:hAnsi="Times New Roman"/>
          <w:sz w:val="24"/>
          <w:szCs w:val="24"/>
          <w:lang w:eastAsia="it-IT"/>
        </w:rPr>
        <w:t xml:space="preserve"> di giustizia e di misericordia, come a lui si era rivelato. Abramo sapeva che non erano bastati otto giusti per salvare l’umanità dal diluvio (nell’arca si salvano Noè e quelli della sua famiglia, otto in tutto). Nella sua intercessione si ferma dunque a dieci: se ci fossero dieci giusti nella città, come potrà il Signore distruggerla, proprio per riguardo a quei dieci? Ma l’umanità non ha dieci giusti, ne ha uno solo: quel Figlio di Dio fatto uomo, l’unico Giusto. Sarà per riguardo a lui che Dio abbandona la sua </w:t>
      </w:r>
      <w:r w:rsidRPr="006D2F67">
        <w:rPr>
          <w:rFonts w:ascii="Times New Roman" w:eastAsia="Times New Roman" w:hAnsi="Times New Roman"/>
          <w:i/>
          <w:iCs/>
          <w:sz w:val="24"/>
          <w:szCs w:val="24"/>
          <w:lang w:eastAsia="it-IT"/>
        </w:rPr>
        <w:t>giustizia</w:t>
      </w:r>
      <w:r w:rsidRPr="006D2F67">
        <w:rPr>
          <w:rFonts w:ascii="Times New Roman" w:eastAsia="Times New Roman" w:hAnsi="Times New Roman"/>
          <w:sz w:val="24"/>
          <w:szCs w:val="24"/>
          <w:lang w:eastAsia="it-IT"/>
        </w:rPr>
        <w:t xml:space="preserve"> per mostrare la sua </w:t>
      </w:r>
      <w:r w:rsidRPr="006D2F67">
        <w:rPr>
          <w:rFonts w:ascii="Times New Roman" w:eastAsia="Times New Roman" w:hAnsi="Times New Roman"/>
          <w:i/>
          <w:iCs/>
          <w:sz w:val="24"/>
          <w:szCs w:val="24"/>
          <w:lang w:eastAsia="it-IT"/>
        </w:rPr>
        <w:t>misericordia</w:t>
      </w:r>
      <w:r w:rsidRPr="006D2F67">
        <w:rPr>
          <w:rFonts w:ascii="Times New Roman" w:eastAsia="Times New Roman" w:hAnsi="Times New Roman"/>
          <w:sz w:val="24"/>
          <w:szCs w:val="24"/>
          <w:lang w:eastAsia="it-IT"/>
        </w:rPr>
        <w:t>. Ogni preghiera si fa forte presso Dio per la forza di quel Giusto che costringe Dio alla misericordia. Sarà quel Giusto a mostrare il volto di misericordia del Padre.</w:t>
      </w:r>
    </w:p>
    <w:p w14:paraId="118F26F6" w14:textId="13A4F155" w:rsidR="006D2F67" w:rsidRPr="006D2F67" w:rsidRDefault="006D2F67" w:rsidP="006D2F67">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La tradizione ebraica è unanime nel riconoscere ad Abramo la condivisione dei sentimenti di Dio tanto da sembrare che il servo custodisca il senso dell’alleanza in favore di tutti i popoli in modo più sollecito dello stesso Altissimo. E proprio in questo Abramo piace all’Altissimo. Negli antichi racconti su Abramo si fa notare che quando un uomo prega con devozione può star sicuro che la sua preghiera sarà esaudita, perché è detto: “</w:t>
      </w:r>
      <w:r w:rsidRPr="006D2F67">
        <w:rPr>
          <w:rFonts w:ascii="Times New Roman" w:eastAsia="Times New Roman" w:hAnsi="Times New Roman"/>
          <w:i/>
          <w:iCs/>
          <w:sz w:val="24"/>
          <w:szCs w:val="24"/>
          <w:lang w:eastAsia="it-IT"/>
        </w:rPr>
        <w:t>Il desiderio degli umili tu sempre ascolti, Signore, disponi il loro cuore, fai attento il tuo orecchio</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Sal</w:t>
      </w:r>
      <w:proofErr w:type="spellEnd"/>
      <w:r w:rsidRPr="006D2F67">
        <w:rPr>
          <w:rFonts w:ascii="Times New Roman" w:eastAsia="Times New Roman" w:hAnsi="Times New Roman"/>
          <w:sz w:val="24"/>
          <w:szCs w:val="24"/>
          <w:lang w:eastAsia="it-IT"/>
        </w:rPr>
        <w:t xml:space="preserve"> 10,17). Nessuno ha pregato con tale fervore come Abramo: “</w:t>
      </w:r>
      <w:r w:rsidRPr="006D2F67">
        <w:rPr>
          <w:rFonts w:ascii="Times New Roman" w:eastAsia="Times New Roman" w:hAnsi="Times New Roman"/>
          <w:i/>
          <w:iCs/>
          <w:sz w:val="24"/>
          <w:szCs w:val="24"/>
          <w:lang w:eastAsia="it-IT"/>
        </w:rPr>
        <w:t>Lontano da te agire in questo modo, il far morire il giusto con l’empio, così che il giusto sia trattato come l’empio; lontano da te!</w:t>
      </w:r>
      <w:r w:rsidRPr="006D2F67">
        <w:rPr>
          <w:rFonts w:ascii="Times New Roman" w:eastAsia="Times New Roman" w:hAnsi="Times New Roman"/>
          <w:sz w:val="24"/>
          <w:szCs w:val="24"/>
          <w:lang w:eastAsia="it-IT"/>
        </w:rPr>
        <w:t xml:space="preserve">”. Quando l’Altissimo vide come intercedeva perché non distruggesse il </w:t>
      </w:r>
      <w:r w:rsidRPr="006D2F67">
        <w:rPr>
          <w:rFonts w:ascii="Times New Roman" w:eastAsia="Times New Roman" w:hAnsi="Times New Roman"/>
          <w:sz w:val="24"/>
          <w:szCs w:val="24"/>
          <w:lang w:eastAsia="it-IT"/>
        </w:rPr>
        <w:lastRenderedPageBreak/>
        <w:t>mondo, lo lodò: “</w:t>
      </w:r>
      <w:r w:rsidRPr="006D2F67">
        <w:rPr>
          <w:rFonts w:ascii="Times New Roman" w:eastAsia="Times New Roman" w:hAnsi="Times New Roman"/>
          <w:i/>
          <w:iCs/>
          <w:sz w:val="24"/>
          <w:szCs w:val="24"/>
          <w:lang w:eastAsia="it-IT"/>
        </w:rPr>
        <w:t>Tu sei il più bello tra i figli dell’uomo, sulle tue labbra è stata versata la grazia</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Sal</w:t>
      </w:r>
      <w:proofErr w:type="spellEnd"/>
      <w:r w:rsidRPr="006D2F67">
        <w:rPr>
          <w:rFonts w:ascii="Times New Roman" w:eastAsia="Times New Roman" w:hAnsi="Times New Roman"/>
          <w:sz w:val="24"/>
          <w:szCs w:val="24"/>
          <w:lang w:eastAsia="it-IT"/>
        </w:rPr>
        <w:t xml:space="preserve"> 45,3).</w:t>
      </w:r>
    </w:p>
    <w:p w14:paraId="3BD6642A" w14:textId="6B8BBFB0" w:rsidR="006D2F67" w:rsidRPr="006D2F67" w:rsidRDefault="006D2F67" w:rsidP="006D2F67">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 xml:space="preserve">Nella tradizione cristiana si sottolinea costantemente che ogni nostra richiesta a Dio, se non può essere ricondotta ad una delle domande del </w:t>
      </w:r>
      <w:r w:rsidRPr="006D2F67">
        <w:rPr>
          <w:rFonts w:ascii="Times New Roman" w:eastAsia="Times New Roman" w:hAnsi="Times New Roman"/>
          <w:i/>
          <w:iCs/>
          <w:sz w:val="24"/>
          <w:szCs w:val="24"/>
          <w:lang w:eastAsia="it-IT"/>
        </w:rPr>
        <w:t>Padre Nostro</w:t>
      </w:r>
      <w:r w:rsidRPr="006D2F67">
        <w:rPr>
          <w:rFonts w:ascii="Times New Roman" w:eastAsia="Times New Roman" w:hAnsi="Times New Roman"/>
          <w:sz w:val="24"/>
          <w:szCs w:val="24"/>
          <w:lang w:eastAsia="it-IT"/>
        </w:rPr>
        <w:t>, non sarà esaudita. La preghiera è innalzata a partire dalla percezione dell’alleanza che è già stata offerta, alleanza che è come descritta con la serie delle domande che compongono la preghiera. Alla fine, tutte le richieste confluiscono in una sola, come la conclusione della spiegazione di Gesù mostra chiaramente: “...</w:t>
      </w:r>
      <w:r w:rsidRPr="006D2F67">
        <w:rPr>
          <w:rFonts w:ascii="Times New Roman" w:eastAsia="Times New Roman" w:hAnsi="Times New Roman"/>
          <w:i/>
          <w:iCs/>
          <w:sz w:val="24"/>
          <w:szCs w:val="24"/>
          <w:lang w:eastAsia="it-IT"/>
        </w:rPr>
        <w:t>quanto più il Padre vostro del cielo darà lo Spirito Santo a quelli che glielo chiedono!</w:t>
      </w:r>
      <w:r w:rsidRPr="006D2F67">
        <w:rPr>
          <w:rFonts w:ascii="Times New Roman" w:eastAsia="Times New Roman" w:hAnsi="Times New Roman"/>
          <w:sz w:val="24"/>
          <w:szCs w:val="24"/>
          <w:lang w:eastAsia="it-IT"/>
        </w:rPr>
        <w:t>”. Raramente abbiamo coscienza nella nostra preghiera che questa sia la domanda essenziale, da presentare a Dio con l’invadenza dell’amico importuno, con la mancanza di ritegno della donna cananea (cfr. Mt 15, 28), con l’insistenza della vedova presso il giudice disonesto (cfr. Lc 18,1-8). Quale preghiera sarà esaudita? Sarà esaudito l'anelito del cuore che non si accontenta delle cose che provengono da Dio, ma che cerca proprio Dio, la confidenza con lui. Allora, per le cose di cui abbiamo bisogno, prima che di richiesta, si tratta di affidamento: abbiamo fiducia che Dio dispone ogni cosa per il nostro bene.  Non possiamo pregare se non da dentro quell’alleanza di benevolenza di cui ci ha fatto dono. Fare la volontà di Dio significa prima di tutto fidarsi del proprio Dio, dare credito al suo amore e cercare di stare con Lui, non di avere i suoi doni. Se la preghiera è questo, allora non c'è preghiera che non venga esaudita. Dio cerca adoratori e amici, non semplicemente 'consumatori', 'utenti', 'fruitori', 'clienti', termini che ben si addicono a quanti ricercano prima di tutto le cose.</w:t>
      </w:r>
    </w:p>
    <w:p w14:paraId="2ACD6CF6" w14:textId="77777777" w:rsidR="006D2F67" w:rsidRPr="006D2F67" w:rsidRDefault="006D2F67" w:rsidP="006D2F67">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L’insistenza di Gesù: “</w:t>
      </w:r>
      <w:r w:rsidRPr="006D2F67">
        <w:rPr>
          <w:rFonts w:ascii="Times New Roman" w:eastAsia="Times New Roman" w:hAnsi="Times New Roman"/>
          <w:i/>
          <w:iCs/>
          <w:sz w:val="24"/>
          <w:szCs w:val="24"/>
          <w:lang w:eastAsia="it-IT"/>
        </w:rPr>
        <w:t>Chiedete e vi sarà dato, cercate e troverete, bussate e vi sarà aperto</w:t>
      </w:r>
      <w:r w:rsidRPr="006D2F67">
        <w:rPr>
          <w:rFonts w:ascii="Times New Roman" w:eastAsia="Times New Roman" w:hAnsi="Times New Roman"/>
          <w:sz w:val="24"/>
          <w:szCs w:val="24"/>
          <w:lang w:eastAsia="it-IT"/>
        </w:rPr>
        <w:t xml:space="preserve">” allude alla fatica della preghiera che si muove su due direttrici, quella della profondità e quella dell’intimità. In funzione della profondità lavora la pazienza. Pregare costa fatica.  Diversamente da quanto ci si immagina, la preghiera, per diventare spontanea e forte, deve prima essere tenace. Non è così facile pazientare con il proprio cuore, accettare i suoi tempi, accettare i tempi di Dio, in tutta pace. Non è così agevole entrare nel proprio cuore per poterlo offrire, tutto, a Dio. In funzione dell'intimità invece lavora la sincerità. Non siamo mai sinceri davanti a Dio (ancor meno davanti agli altri e spesso nemmeno davanti a noi stessi), probabilmente per paura. Dove non c'è sincerità, però, non c'è intimità e dove manca intimità l'incontro è freddo e banale. La sincerità dà ali alla preghiera. Imparare ad essere sinceri, fino in fondo, senza barare, è la credenziale migliore alla porta del cielo. E la sincerità migliore è </w:t>
      </w:r>
      <w:bookmarkStart w:id="1" w:name="_GoBack"/>
      <w:bookmarkEnd w:id="1"/>
      <w:r w:rsidRPr="006D2F67">
        <w:rPr>
          <w:rFonts w:ascii="Times New Roman" w:eastAsia="Times New Roman" w:hAnsi="Times New Roman"/>
          <w:sz w:val="24"/>
          <w:szCs w:val="24"/>
          <w:lang w:eastAsia="it-IT"/>
        </w:rPr>
        <w:t>data da un’intercessione del genere: “O Signore del mondo. So che non ho virtù o meriti che ti autorizzino a mandarmi in paradiso dopo la mia morte. Ma se è tua volontà mandarmi all'inferno in mezzo agli empi, sai che non sono fatto per intendermela con loro. Quindi, ti prego di portare fuori dall'inferno tutti i malvagi prima di spedirmi laggiù”.</w:t>
      </w:r>
    </w:p>
    <w:p w14:paraId="521468E3" w14:textId="31A81437" w:rsidR="00A95842" w:rsidRPr="00A95842" w:rsidRDefault="006D2F67" w:rsidP="006D2F67">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La drammaticità della logica della preghiera (ottieni se chiedi, non necessariamente ciò che chiedi) è la drammaticità di una relazione d’amore, espressa proprio dalla preghiera di quel Giusto di cui viene detto: “</w:t>
      </w:r>
      <w:r w:rsidRPr="006D2F67">
        <w:rPr>
          <w:rFonts w:ascii="Times New Roman" w:eastAsia="Times New Roman" w:hAnsi="Times New Roman"/>
          <w:i/>
          <w:iCs/>
          <w:sz w:val="24"/>
          <w:szCs w:val="24"/>
          <w:lang w:eastAsia="it-IT"/>
        </w:rPr>
        <w:t>Nei giorni della sua vita terrena egli offrì preghiere e suppliche, con forti grida e lacrime, a Dio che poteva salvarlo da morte e, per il suo pieno abbandono a lui, venne esaudito. Pur essendo Figlio, imparò l’obbedienza da ciò che patì</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Eb</w:t>
      </w:r>
      <w:proofErr w:type="spellEnd"/>
      <w:r w:rsidRPr="006D2F67">
        <w:rPr>
          <w:rFonts w:ascii="Times New Roman" w:eastAsia="Times New Roman" w:hAnsi="Times New Roman"/>
          <w:sz w:val="24"/>
          <w:szCs w:val="24"/>
          <w:lang w:eastAsia="it-IT"/>
        </w:rPr>
        <w:t xml:space="preserve"> 5,7-8). Quell’ esaudito non ha comportato il fatto di essere salvato dalla morte, ma il fatto di non essere vincolato dalla morte, per cui ha trovato vita nella morte e ha potuto farci dono della vita che non è più mortificabile.</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2CC05277"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BE6487" w:rsidRPr="00BE6487">
        <w:rPr>
          <w:rFonts w:ascii="Times New Roman" w:eastAsia="Times New Roman" w:hAnsi="Times New Roman"/>
          <w:b/>
          <w:sz w:val="20"/>
          <w:szCs w:val="20"/>
          <w:lang w:eastAsia="it-IT"/>
        </w:rPr>
        <w:t>Gn</w:t>
      </w:r>
      <w:proofErr w:type="spellEnd"/>
      <w:proofErr w:type="gramEnd"/>
      <w:r w:rsidR="00BE6487" w:rsidRPr="00BE6487">
        <w:rPr>
          <w:rFonts w:ascii="Times New Roman" w:eastAsia="Times New Roman" w:hAnsi="Times New Roman"/>
          <w:b/>
          <w:sz w:val="20"/>
          <w:szCs w:val="20"/>
          <w:lang w:eastAsia="it-IT"/>
        </w:rPr>
        <w:t xml:space="preserve"> 18, 20-21. 23-32</w:t>
      </w:r>
    </w:p>
    <w:p w14:paraId="5D81C7AD" w14:textId="350DD191" w:rsidR="00FD17C2" w:rsidRDefault="00BB0FF3" w:rsidP="00FD17C2">
      <w:pPr>
        <w:ind w:firstLine="709"/>
        <w:rPr>
          <w:rFonts w:ascii="Times New Roman" w:eastAsia="Times New Roman" w:hAnsi="Times New Roman"/>
          <w:i/>
          <w:sz w:val="20"/>
          <w:szCs w:val="20"/>
          <w:lang w:eastAsia="it-IT"/>
        </w:rPr>
      </w:pPr>
      <w:r w:rsidRPr="00BB0FF3">
        <w:rPr>
          <w:rFonts w:ascii="Times New Roman" w:eastAsia="Times New Roman" w:hAnsi="Times New Roman"/>
          <w:i/>
          <w:sz w:val="20"/>
          <w:szCs w:val="20"/>
          <w:lang w:eastAsia="it-IT"/>
        </w:rPr>
        <w:t xml:space="preserve">Dal libro della </w:t>
      </w:r>
      <w:proofErr w:type="spellStart"/>
      <w:r w:rsidRPr="00BB0FF3">
        <w:rPr>
          <w:rFonts w:ascii="Times New Roman" w:eastAsia="Times New Roman" w:hAnsi="Times New Roman"/>
          <w:i/>
          <w:sz w:val="20"/>
          <w:szCs w:val="20"/>
          <w:lang w:eastAsia="it-IT"/>
        </w:rPr>
        <w:t>Gènesi</w:t>
      </w:r>
      <w:proofErr w:type="spellEnd"/>
      <w:r w:rsidRPr="00BB0FF3">
        <w:rPr>
          <w:rFonts w:ascii="Times New Roman" w:eastAsia="Times New Roman" w:hAnsi="Times New Roman"/>
          <w:i/>
          <w:sz w:val="20"/>
          <w:szCs w:val="20"/>
          <w:lang w:eastAsia="it-IT"/>
        </w:rPr>
        <w:t>.</w:t>
      </w:r>
    </w:p>
    <w:p w14:paraId="56D6204C" w14:textId="77777777" w:rsidR="007B5A3D" w:rsidRDefault="007B5A3D" w:rsidP="00FD17C2">
      <w:pPr>
        <w:ind w:firstLine="709"/>
        <w:rPr>
          <w:rFonts w:ascii="Times New Roman" w:eastAsia="Times New Roman" w:hAnsi="Times New Roman"/>
          <w:i/>
          <w:sz w:val="20"/>
          <w:szCs w:val="20"/>
          <w:lang w:eastAsia="it-IT"/>
        </w:rPr>
      </w:pPr>
    </w:p>
    <w:p w14:paraId="5B51A1E5" w14:textId="77777777" w:rsidR="00BE6487" w:rsidRPr="00BE6487" w:rsidRDefault="00BE6487" w:rsidP="00BE6487">
      <w:pPr>
        <w:ind w:firstLine="709"/>
        <w:rPr>
          <w:rFonts w:ascii="Times New Roman" w:eastAsia="Times New Roman" w:hAnsi="Times New Roman"/>
          <w:sz w:val="20"/>
          <w:szCs w:val="20"/>
          <w:lang w:eastAsia="it-IT"/>
        </w:rPr>
      </w:pPr>
      <w:r w:rsidRPr="00BE6487">
        <w:rPr>
          <w:rFonts w:ascii="Times New Roman" w:eastAsia="Times New Roman" w:hAnsi="Times New Roman"/>
          <w:sz w:val="20"/>
          <w:szCs w:val="20"/>
          <w:lang w:eastAsia="it-IT"/>
        </w:rPr>
        <w:t xml:space="preserve">In quei giorni, disse il Signore: «Il grido di </w:t>
      </w:r>
      <w:proofErr w:type="spellStart"/>
      <w:r w:rsidRPr="00BE6487">
        <w:rPr>
          <w:rFonts w:ascii="Times New Roman" w:eastAsia="Times New Roman" w:hAnsi="Times New Roman"/>
          <w:sz w:val="20"/>
          <w:szCs w:val="20"/>
          <w:lang w:eastAsia="it-IT"/>
        </w:rPr>
        <w:t>Sòdoma</w:t>
      </w:r>
      <w:proofErr w:type="spellEnd"/>
      <w:r w:rsidRPr="00BE6487">
        <w:rPr>
          <w:rFonts w:ascii="Times New Roman" w:eastAsia="Times New Roman" w:hAnsi="Times New Roman"/>
          <w:sz w:val="20"/>
          <w:szCs w:val="20"/>
          <w:lang w:eastAsia="it-IT"/>
        </w:rPr>
        <w:t xml:space="preserve"> e </w:t>
      </w:r>
      <w:proofErr w:type="spellStart"/>
      <w:r w:rsidRPr="00BE6487">
        <w:rPr>
          <w:rFonts w:ascii="Times New Roman" w:eastAsia="Times New Roman" w:hAnsi="Times New Roman"/>
          <w:sz w:val="20"/>
          <w:szCs w:val="20"/>
          <w:lang w:eastAsia="it-IT"/>
        </w:rPr>
        <w:t>Gomorra</w:t>
      </w:r>
      <w:proofErr w:type="spellEnd"/>
      <w:r w:rsidRPr="00BE6487">
        <w:rPr>
          <w:rFonts w:ascii="Times New Roman" w:eastAsia="Times New Roman" w:hAnsi="Times New Roman"/>
          <w:sz w:val="20"/>
          <w:szCs w:val="20"/>
          <w:lang w:eastAsia="it-IT"/>
        </w:rPr>
        <w:t xml:space="preserve"> è troppo grande e il loro peccato è molto grave. Voglio scendere a vedere se proprio hanno fatto tutto il male di cui è giunto il grido fino a me; lo voglio sapere!».</w:t>
      </w:r>
    </w:p>
    <w:p w14:paraId="65BCBD4F" w14:textId="77777777" w:rsidR="00BE6487" w:rsidRPr="00BE6487" w:rsidRDefault="00BE6487" w:rsidP="00BE6487">
      <w:pPr>
        <w:ind w:firstLine="709"/>
        <w:rPr>
          <w:rFonts w:ascii="Times New Roman" w:eastAsia="Times New Roman" w:hAnsi="Times New Roman"/>
          <w:sz w:val="20"/>
          <w:szCs w:val="20"/>
          <w:lang w:eastAsia="it-IT"/>
        </w:rPr>
      </w:pPr>
      <w:r w:rsidRPr="00BE6487">
        <w:rPr>
          <w:rFonts w:ascii="Times New Roman" w:eastAsia="Times New Roman" w:hAnsi="Times New Roman"/>
          <w:sz w:val="20"/>
          <w:szCs w:val="20"/>
          <w:lang w:eastAsia="it-IT"/>
        </w:rPr>
        <w:t xml:space="preserve">Quegli uomini partirono di là e andarono verso </w:t>
      </w:r>
      <w:proofErr w:type="spellStart"/>
      <w:r w:rsidRPr="00BE6487">
        <w:rPr>
          <w:rFonts w:ascii="Times New Roman" w:eastAsia="Times New Roman" w:hAnsi="Times New Roman"/>
          <w:sz w:val="20"/>
          <w:szCs w:val="20"/>
          <w:lang w:eastAsia="it-IT"/>
        </w:rPr>
        <w:t>Sòdoma</w:t>
      </w:r>
      <w:proofErr w:type="spellEnd"/>
      <w:r w:rsidRPr="00BE6487">
        <w:rPr>
          <w:rFonts w:ascii="Times New Roman" w:eastAsia="Times New Roman" w:hAnsi="Times New Roman"/>
          <w:sz w:val="20"/>
          <w:szCs w:val="20"/>
          <w:lang w:eastAsia="it-IT"/>
        </w:rPr>
        <w:t xml:space="preserve">, mentre Abramo stava ancora alla presenza del Signore. </w:t>
      </w:r>
    </w:p>
    <w:p w14:paraId="14B767DA" w14:textId="77777777" w:rsidR="00BE6487" w:rsidRPr="00BE6487" w:rsidRDefault="00BE6487" w:rsidP="00BE6487">
      <w:pPr>
        <w:ind w:firstLine="709"/>
        <w:rPr>
          <w:rFonts w:ascii="Times New Roman" w:eastAsia="Times New Roman" w:hAnsi="Times New Roman"/>
          <w:sz w:val="20"/>
          <w:szCs w:val="20"/>
          <w:lang w:eastAsia="it-IT"/>
        </w:rPr>
      </w:pPr>
      <w:r w:rsidRPr="00BE6487">
        <w:rPr>
          <w:rFonts w:ascii="Times New Roman" w:eastAsia="Times New Roman" w:hAnsi="Times New Roman"/>
          <w:sz w:val="20"/>
          <w:szCs w:val="20"/>
          <w:lang w:eastAsia="it-IT"/>
        </w:rPr>
        <w:t xml:space="preserve">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w:t>
      </w:r>
      <w:proofErr w:type="spellStart"/>
      <w:r w:rsidRPr="00BE6487">
        <w:rPr>
          <w:rFonts w:ascii="Times New Roman" w:eastAsia="Times New Roman" w:hAnsi="Times New Roman"/>
          <w:sz w:val="20"/>
          <w:szCs w:val="20"/>
          <w:lang w:eastAsia="it-IT"/>
        </w:rPr>
        <w:t>Sòdoma</w:t>
      </w:r>
      <w:proofErr w:type="spellEnd"/>
      <w:r w:rsidRPr="00BE6487">
        <w:rPr>
          <w:rFonts w:ascii="Times New Roman" w:eastAsia="Times New Roman" w:hAnsi="Times New Roman"/>
          <w:sz w:val="20"/>
          <w:szCs w:val="20"/>
          <w:lang w:eastAsia="it-IT"/>
        </w:rPr>
        <w:t xml:space="preserve"> troverò cinquanta giusti nell’ambito della città, per riguardo a loro perdonerò a tutto quel luogo». </w:t>
      </w:r>
    </w:p>
    <w:p w14:paraId="5B17DC1A" w14:textId="77777777" w:rsidR="00BE6487" w:rsidRPr="00BE6487" w:rsidRDefault="00BE6487" w:rsidP="00BE6487">
      <w:pPr>
        <w:ind w:firstLine="709"/>
        <w:rPr>
          <w:rFonts w:ascii="Times New Roman" w:eastAsia="Times New Roman" w:hAnsi="Times New Roman"/>
          <w:sz w:val="20"/>
          <w:szCs w:val="20"/>
          <w:lang w:eastAsia="it-IT"/>
        </w:rPr>
      </w:pPr>
      <w:r w:rsidRPr="00BE6487">
        <w:rPr>
          <w:rFonts w:ascii="Times New Roman" w:eastAsia="Times New Roman" w:hAnsi="Times New Roman"/>
          <w:sz w:val="20"/>
          <w:szCs w:val="20"/>
          <w:lang w:eastAsia="it-IT"/>
        </w:rPr>
        <w:t xml:space="preserve">Abramo riprese e disse: «Vedi come ardisco parlare al mio Signore, io che sono polvere e cenere: forse ai cinquanta giusti ne mancheranno cinque; per questi cinque distruggerai tutta la città?». Rispose: «Non la distruggerò, se ve ne troverò quarantacinque». </w:t>
      </w:r>
    </w:p>
    <w:p w14:paraId="2E8B6EB1" w14:textId="3D63BD58" w:rsidR="00FD17C2" w:rsidRPr="00806E32" w:rsidRDefault="00BE6487" w:rsidP="00BE6487">
      <w:pPr>
        <w:ind w:firstLine="709"/>
        <w:rPr>
          <w:rFonts w:ascii="Times New Roman" w:eastAsia="Times New Roman" w:hAnsi="Times New Roman"/>
          <w:sz w:val="20"/>
          <w:szCs w:val="20"/>
          <w:lang w:eastAsia="it-IT"/>
        </w:rPr>
      </w:pPr>
      <w:r w:rsidRPr="00BE6487">
        <w:rPr>
          <w:rFonts w:ascii="Times New Roman" w:eastAsia="Times New Roman" w:hAnsi="Times New Roman"/>
          <w:sz w:val="20"/>
          <w:szCs w:val="20"/>
          <w:lang w:eastAsia="it-IT"/>
        </w:rPr>
        <w:t>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7C904B11"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16533D">
        <w:rPr>
          <w:rFonts w:ascii="Times New Roman" w:eastAsia="Times New Roman" w:hAnsi="Times New Roman"/>
          <w:b/>
          <w:sz w:val="20"/>
          <w:szCs w:val="20"/>
          <w:lang w:eastAsia="it-IT"/>
        </w:rPr>
        <w:t>1</w:t>
      </w:r>
      <w:r w:rsidR="00B03FB5">
        <w:rPr>
          <w:rFonts w:ascii="Times New Roman" w:eastAsia="Times New Roman" w:hAnsi="Times New Roman"/>
          <w:b/>
          <w:sz w:val="20"/>
          <w:szCs w:val="20"/>
          <w:lang w:eastAsia="it-IT"/>
        </w:rPr>
        <w:t>37</w:t>
      </w:r>
    </w:p>
    <w:p w14:paraId="37C622A8" w14:textId="457F0AE4" w:rsidR="00FD17C2" w:rsidRPr="00EF771E" w:rsidRDefault="00B03FB5" w:rsidP="001F2D3F">
      <w:pPr>
        <w:spacing w:after="120"/>
        <w:ind w:firstLine="709"/>
        <w:rPr>
          <w:rFonts w:ascii="Times New Roman" w:eastAsia="Times New Roman" w:hAnsi="Times New Roman"/>
          <w:i/>
          <w:sz w:val="20"/>
          <w:szCs w:val="20"/>
          <w:lang w:eastAsia="it-IT"/>
        </w:rPr>
      </w:pPr>
      <w:r w:rsidRPr="00B03FB5">
        <w:rPr>
          <w:rFonts w:ascii="Times New Roman" w:eastAsia="Times New Roman" w:hAnsi="Times New Roman"/>
          <w:i/>
          <w:sz w:val="20"/>
          <w:szCs w:val="20"/>
          <w:lang w:eastAsia="it-IT"/>
        </w:rPr>
        <w:t>Nel giorno in cui ti ho invocato mi hai risposto.</w:t>
      </w:r>
    </w:p>
    <w:p w14:paraId="6D817BE6"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Ti rendo grazie, Signore, con tutto il cuore:</w:t>
      </w:r>
    </w:p>
    <w:p w14:paraId="1B7B0F3B"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hai ascoltato le parole della mia bocca.</w:t>
      </w:r>
    </w:p>
    <w:p w14:paraId="5B041AD5"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 xml:space="preserve">Non agli </w:t>
      </w:r>
      <w:proofErr w:type="spellStart"/>
      <w:r w:rsidRPr="00B03FB5">
        <w:rPr>
          <w:rFonts w:ascii="Times New Roman" w:eastAsia="Times New Roman" w:hAnsi="Times New Roman"/>
          <w:sz w:val="20"/>
          <w:szCs w:val="20"/>
          <w:lang w:eastAsia="it-IT"/>
        </w:rPr>
        <w:t>dèi</w:t>
      </w:r>
      <w:proofErr w:type="spellEnd"/>
      <w:r w:rsidRPr="00B03FB5">
        <w:rPr>
          <w:rFonts w:ascii="Times New Roman" w:eastAsia="Times New Roman" w:hAnsi="Times New Roman"/>
          <w:sz w:val="20"/>
          <w:szCs w:val="20"/>
          <w:lang w:eastAsia="it-IT"/>
        </w:rPr>
        <w:t>, ma a te voglio cantare,</w:t>
      </w:r>
    </w:p>
    <w:p w14:paraId="47863365"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mi prostro verso il tuo tempio santo.</w:t>
      </w:r>
    </w:p>
    <w:p w14:paraId="026E979E" w14:textId="77777777" w:rsidR="00B03FB5" w:rsidRPr="00B03FB5" w:rsidRDefault="00B03FB5" w:rsidP="00B03FB5">
      <w:pPr>
        <w:ind w:firstLine="709"/>
        <w:rPr>
          <w:rFonts w:ascii="Times New Roman" w:eastAsia="Times New Roman" w:hAnsi="Times New Roman"/>
          <w:sz w:val="20"/>
          <w:szCs w:val="20"/>
          <w:lang w:eastAsia="it-IT"/>
        </w:rPr>
      </w:pPr>
    </w:p>
    <w:p w14:paraId="67BB276B"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Rendo grazie al tuo nome per il tuo amore e la tua fedeltà:</w:t>
      </w:r>
    </w:p>
    <w:p w14:paraId="11E4155C"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hai reso la tua promessa più grande del tuo nome.</w:t>
      </w:r>
    </w:p>
    <w:p w14:paraId="76141A99"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Nel giorno in cui ti ho invocato, mi hai risposto,</w:t>
      </w:r>
    </w:p>
    <w:p w14:paraId="7C4D57EA"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hai accresciuto in me la forza.</w:t>
      </w:r>
    </w:p>
    <w:p w14:paraId="3E32A16C" w14:textId="77777777" w:rsidR="00B03FB5" w:rsidRPr="00B03FB5" w:rsidRDefault="00B03FB5" w:rsidP="00B03FB5">
      <w:pPr>
        <w:ind w:firstLine="709"/>
        <w:rPr>
          <w:rFonts w:ascii="Times New Roman" w:eastAsia="Times New Roman" w:hAnsi="Times New Roman"/>
          <w:sz w:val="20"/>
          <w:szCs w:val="20"/>
          <w:lang w:eastAsia="it-IT"/>
        </w:rPr>
      </w:pPr>
    </w:p>
    <w:p w14:paraId="376777FD"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Perché eccelso è il Signore, ma guarda verso l’umile;</w:t>
      </w:r>
    </w:p>
    <w:p w14:paraId="1772F0E4"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il superbo invece lo riconosce da lontano.</w:t>
      </w:r>
    </w:p>
    <w:p w14:paraId="2F901559"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 xml:space="preserve">Se cammino in mezzo al pericolo, tu mi ridoni vita; </w:t>
      </w:r>
    </w:p>
    <w:p w14:paraId="458FCBDA"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 xml:space="preserve">contro la collera dei miei avversari stendi la tua mano. </w:t>
      </w:r>
    </w:p>
    <w:p w14:paraId="388C3FD7" w14:textId="77777777" w:rsidR="00B03FB5" w:rsidRPr="00B03FB5" w:rsidRDefault="00B03FB5" w:rsidP="00B03FB5">
      <w:pPr>
        <w:ind w:firstLine="709"/>
        <w:rPr>
          <w:rFonts w:ascii="Times New Roman" w:eastAsia="Times New Roman" w:hAnsi="Times New Roman"/>
          <w:sz w:val="20"/>
          <w:szCs w:val="20"/>
          <w:lang w:eastAsia="it-IT"/>
        </w:rPr>
      </w:pPr>
    </w:p>
    <w:p w14:paraId="7779E62E"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La tua destra mi salva.</w:t>
      </w:r>
    </w:p>
    <w:p w14:paraId="1A807311"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Il Signore farà tutto per me.</w:t>
      </w:r>
    </w:p>
    <w:p w14:paraId="4CCB0C7F"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Signore, il tuo amore è per sempre:</w:t>
      </w:r>
    </w:p>
    <w:p w14:paraId="58AB0088" w14:textId="24AB3C41" w:rsidR="00FD17C2" w:rsidRPr="00C676ED"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non abbandonare l’opera delle tue mani.</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5906A8C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B03FB5" w:rsidRPr="00B03FB5">
        <w:rPr>
          <w:rFonts w:ascii="Times New Roman" w:eastAsia="Times New Roman" w:hAnsi="Times New Roman"/>
          <w:b/>
          <w:sz w:val="20"/>
          <w:szCs w:val="20"/>
          <w:lang w:eastAsia="it-IT"/>
        </w:rPr>
        <w:t>Col</w:t>
      </w:r>
      <w:proofErr w:type="gramEnd"/>
      <w:r w:rsidR="00B03FB5" w:rsidRPr="00B03FB5">
        <w:rPr>
          <w:rFonts w:ascii="Times New Roman" w:eastAsia="Times New Roman" w:hAnsi="Times New Roman"/>
          <w:b/>
          <w:sz w:val="20"/>
          <w:szCs w:val="20"/>
          <w:lang w:eastAsia="it-IT"/>
        </w:rPr>
        <w:t xml:space="preserve"> 2, 12-14</w:t>
      </w:r>
    </w:p>
    <w:p w14:paraId="5BEAA6E8" w14:textId="4165E8FD" w:rsidR="00FD17C2" w:rsidRPr="00EF771E" w:rsidRDefault="0016533D" w:rsidP="00FD17C2">
      <w:pPr>
        <w:spacing w:after="120"/>
        <w:ind w:firstLine="709"/>
        <w:rPr>
          <w:rFonts w:ascii="Times New Roman" w:eastAsia="Times New Roman" w:hAnsi="Times New Roman"/>
          <w:i/>
          <w:sz w:val="20"/>
          <w:szCs w:val="20"/>
          <w:lang w:eastAsia="it-IT"/>
        </w:rPr>
      </w:pPr>
      <w:r w:rsidRPr="0016533D">
        <w:rPr>
          <w:rFonts w:ascii="Times New Roman" w:eastAsia="Times New Roman" w:hAnsi="Times New Roman"/>
          <w:i/>
          <w:sz w:val="20"/>
          <w:szCs w:val="20"/>
          <w:lang w:eastAsia="it-IT"/>
        </w:rPr>
        <w:t xml:space="preserve">Dalla lettera di san Paolo apostolo ai </w:t>
      </w:r>
      <w:proofErr w:type="spellStart"/>
      <w:r w:rsidRPr="0016533D">
        <w:rPr>
          <w:rFonts w:ascii="Times New Roman" w:eastAsia="Times New Roman" w:hAnsi="Times New Roman"/>
          <w:i/>
          <w:sz w:val="20"/>
          <w:szCs w:val="20"/>
          <w:lang w:eastAsia="it-IT"/>
        </w:rPr>
        <w:t>Colossèsi</w:t>
      </w:r>
      <w:proofErr w:type="spellEnd"/>
    </w:p>
    <w:p w14:paraId="01153C03"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 xml:space="preserve">Fratelli, con Cristo sepolti nel battesimo, con lui siete anche risorti mediante la fede nella potenza di Dio, che lo ha risuscitato dai morti. </w:t>
      </w:r>
    </w:p>
    <w:p w14:paraId="2D724BFE" w14:textId="26ABF591" w:rsidR="00FD17C2"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29BB0D48"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C581C" w:rsidRPr="00FC581C">
        <w:rPr>
          <w:rFonts w:ascii="Times New Roman" w:eastAsia="Times New Roman" w:hAnsi="Times New Roman"/>
          <w:b/>
          <w:sz w:val="20"/>
          <w:szCs w:val="20"/>
          <w:lang w:eastAsia="it-IT"/>
        </w:rPr>
        <w:t>Lc</w:t>
      </w:r>
      <w:proofErr w:type="gramEnd"/>
      <w:r w:rsidR="00FC581C" w:rsidRPr="00FC581C">
        <w:rPr>
          <w:rFonts w:ascii="Times New Roman" w:eastAsia="Times New Roman" w:hAnsi="Times New Roman"/>
          <w:b/>
          <w:sz w:val="20"/>
          <w:szCs w:val="20"/>
          <w:lang w:eastAsia="it-IT"/>
        </w:rPr>
        <w:t xml:space="preserve"> 1</w:t>
      </w:r>
      <w:r w:rsidR="00B03FB5">
        <w:rPr>
          <w:rFonts w:ascii="Times New Roman" w:eastAsia="Times New Roman" w:hAnsi="Times New Roman"/>
          <w:b/>
          <w:sz w:val="20"/>
          <w:szCs w:val="20"/>
          <w:lang w:eastAsia="it-IT"/>
        </w:rPr>
        <w:t>1</w:t>
      </w:r>
      <w:r w:rsidR="00FC581C" w:rsidRPr="00FC581C">
        <w:rPr>
          <w:rFonts w:ascii="Times New Roman" w:eastAsia="Times New Roman" w:hAnsi="Times New Roman"/>
          <w:b/>
          <w:sz w:val="20"/>
          <w:szCs w:val="20"/>
          <w:lang w:eastAsia="it-IT"/>
        </w:rPr>
        <w:t xml:space="preserve">, </w:t>
      </w:r>
      <w:r w:rsidR="00B03FB5">
        <w:rPr>
          <w:rFonts w:ascii="Times New Roman" w:eastAsia="Times New Roman" w:hAnsi="Times New Roman"/>
          <w:b/>
          <w:sz w:val="20"/>
          <w:szCs w:val="20"/>
          <w:lang w:eastAsia="it-IT"/>
        </w:rPr>
        <w:t>1</w:t>
      </w:r>
      <w:r w:rsidR="00BB0FF3">
        <w:rPr>
          <w:rFonts w:ascii="Times New Roman" w:eastAsia="Times New Roman" w:hAnsi="Times New Roman"/>
          <w:b/>
          <w:sz w:val="20"/>
          <w:szCs w:val="20"/>
          <w:lang w:eastAsia="it-IT"/>
        </w:rPr>
        <w:t>-</w:t>
      </w:r>
      <w:r w:rsidR="00B03FB5">
        <w:rPr>
          <w:rFonts w:ascii="Times New Roman" w:eastAsia="Times New Roman" w:hAnsi="Times New Roman"/>
          <w:b/>
          <w:sz w:val="20"/>
          <w:szCs w:val="20"/>
          <w:lang w:eastAsia="it-IT"/>
        </w:rPr>
        <w:t>13</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216168D5"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Gesù si trovava in un luogo a pregare; quando ebbe finito, uno dei suoi discepoli gli disse: «Signore, insegnaci a pregare, come anche Giovanni ha insegnato ai suoi discepoli». Ed egli disse loro: «Quando pregate, dite:</w:t>
      </w:r>
    </w:p>
    <w:p w14:paraId="30FF7C6F"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“Padre,</w:t>
      </w:r>
    </w:p>
    <w:p w14:paraId="54558BFC"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sia santificato il tuo nome,</w:t>
      </w:r>
    </w:p>
    <w:p w14:paraId="70E81E55"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venga il tuo regno;</w:t>
      </w:r>
    </w:p>
    <w:p w14:paraId="13E09047"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dacci ogni giorno il nostro pane quotidiano,</w:t>
      </w:r>
    </w:p>
    <w:p w14:paraId="290BAEC3"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e perdona a noi i nostri peccati,</w:t>
      </w:r>
    </w:p>
    <w:p w14:paraId="403C46CE"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anche noi infatti perdoniamo a ogni nostro debitore,</w:t>
      </w:r>
    </w:p>
    <w:p w14:paraId="6375301D"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e non abbandonarci alla tentazione”».</w:t>
      </w:r>
    </w:p>
    <w:p w14:paraId="21C3BC3A"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14:paraId="6D18C1ED" w14:textId="77777777" w:rsidR="00B03FB5" w:rsidRPr="00B03FB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 xml:space="preserve">Ebbene, io vi dico: chiedete e vi sarà dato, cercate e troverete, bussate e vi sarà aperto. Perché chiunque chiede riceve e chi cerca trova e a chi bussa sarà aperto. </w:t>
      </w:r>
    </w:p>
    <w:p w14:paraId="5A63089D" w14:textId="69D49E87" w:rsidR="00E46EE5" w:rsidRDefault="00B03FB5" w:rsidP="00B03FB5">
      <w:pPr>
        <w:ind w:firstLine="709"/>
        <w:rPr>
          <w:rFonts w:ascii="Times New Roman" w:eastAsia="Times New Roman" w:hAnsi="Times New Roman"/>
          <w:sz w:val="20"/>
          <w:szCs w:val="20"/>
          <w:lang w:eastAsia="it-IT"/>
        </w:rPr>
      </w:pPr>
      <w:r w:rsidRPr="00B03FB5">
        <w:rPr>
          <w:rFonts w:ascii="Times New Roman" w:eastAsia="Times New Roman" w:hAnsi="Times New Roman"/>
          <w:sz w:val="20"/>
          <w:szCs w:val="20"/>
          <w:lang w:eastAsia="it-IT"/>
        </w:rPr>
        <w:t>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928" w14:textId="77777777" w:rsidR="00C5259C" w:rsidRDefault="00C5259C" w:rsidP="00FD7629">
      <w:pPr>
        <w:spacing w:line="240" w:lineRule="auto"/>
      </w:pPr>
      <w:r>
        <w:separator/>
      </w:r>
    </w:p>
  </w:endnote>
  <w:endnote w:type="continuationSeparator" w:id="0">
    <w:p w14:paraId="28D9643F" w14:textId="77777777" w:rsidR="00C5259C" w:rsidRDefault="00C5259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0C16553F" w:rsidR="004827B5" w:rsidRDefault="00BE648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03FB5">
      <w:rPr>
        <w:noProof/>
        <w:sz w:val="18"/>
        <w:szCs w:val="18"/>
      </w:rPr>
      <w:t>17domenica-28luglio2019.docx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5E7461" w:rsidRPr="005E7461">
      <w:rPr>
        <w:rFonts w:ascii="Cambria" w:hAnsi="Cambria"/>
        <w:noProof/>
      </w:rPr>
      <w:t>2</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C1EF3" w14:textId="77777777" w:rsidR="00C5259C" w:rsidRDefault="00C5259C" w:rsidP="00FD7629">
      <w:pPr>
        <w:spacing w:line="240" w:lineRule="auto"/>
      </w:pPr>
      <w:r>
        <w:separator/>
      </w:r>
    </w:p>
  </w:footnote>
  <w:footnote w:type="continuationSeparator" w:id="0">
    <w:p w14:paraId="7ECE331A" w14:textId="77777777" w:rsidR="00C5259C" w:rsidRDefault="00C5259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487"/>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4F13ED9C-E1A3-AA42-AD54-64E6633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D0F5-4F7E-9640-9957-0A650E22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1766</Words>
  <Characters>10069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3</cp:revision>
  <cp:lastPrinted>2019-07-26T22:00:00Z</cp:lastPrinted>
  <dcterms:created xsi:type="dcterms:W3CDTF">2019-07-26T21:47:00Z</dcterms:created>
  <dcterms:modified xsi:type="dcterms:W3CDTF">2019-07-26T22:00:00Z</dcterms:modified>
</cp:coreProperties>
</file>